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5D3" w:rsidRDefault="004B25D3">
      <w:pPr>
        <w:rPr>
          <w:rFonts w:ascii="新細明體" w:eastAsia="新細明體" w:hAnsi="新細明體" w:cs="新細明體" w:hint="eastAsia"/>
          <w:b/>
          <w:color w:val="000000" w:themeColor="text1"/>
          <w:kern w:val="0"/>
          <w:sz w:val="28"/>
          <w:szCs w:val="28"/>
        </w:rPr>
      </w:pPr>
      <w:r w:rsidRPr="004B25D3">
        <w:rPr>
          <w:rFonts w:ascii="新細明體" w:eastAsia="新細明體" w:hAnsi="新細明體" w:cs="新細明體"/>
          <w:b/>
          <w:color w:val="000000" w:themeColor="text1"/>
          <w:kern w:val="0"/>
          <w:sz w:val="28"/>
          <w:szCs w:val="28"/>
        </w:rPr>
        <w:t>兒童及少年福利與權益保障法</w:t>
      </w:r>
      <w:r w:rsidR="00BC0FC0">
        <w:rPr>
          <w:rFonts w:ascii="新細明體" w:eastAsia="新細明體" w:hAnsi="新細明體" w:cs="新細明體" w:hint="eastAsia"/>
          <w:b/>
          <w:color w:val="000000" w:themeColor="text1"/>
          <w:kern w:val="0"/>
          <w:sz w:val="28"/>
          <w:szCs w:val="28"/>
        </w:rPr>
        <w:t>(104.02.04修正)</w:t>
      </w:r>
    </w:p>
    <w:tbl>
      <w:tblPr>
        <w:tblW w:w="5257"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254"/>
        <w:gridCol w:w="7595"/>
      </w:tblGrid>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6" w:history="1">
              <w:r>
                <w:rPr>
                  <w:rStyle w:val="a3"/>
                </w:rPr>
                <w:t>第</w:t>
              </w:r>
              <w:r>
                <w:rPr>
                  <w:rStyle w:val="a3"/>
                </w:rPr>
                <w:t xml:space="preserve"> 1 </w:t>
              </w:r>
              <w:r>
                <w:rPr>
                  <w:rStyle w:val="a3"/>
                </w:rPr>
                <w:t>條</w:t>
              </w:r>
            </w:hyperlink>
          </w:p>
        </w:tc>
        <w:tc>
          <w:tcPr>
            <w:tcW w:w="4266" w:type="pct"/>
            <w:vAlign w:val="center"/>
            <w:hideMark/>
          </w:tcPr>
          <w:p w:rsidR="00BE0A02" w:rsidRDefault="00BE0A02" w:rsidP="00BE0A02">
            <w:pPr>
              <w:pStyle w:val="HTML0"/>
            </w:pPr>
            <w:r>
              <w:rPr>
                <w:rFonts w:hint="eastAsia"/>
              </w:rPr>
              <w:t>為促進兒童及少年身心健全發展，保障其權益，增進其福利，特制定本法。</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7" w:history="1">
              <w:r>
                <w:rPr>
                  <w:rStyle w:val="a3"/>
                </w:rPr>
                <w:t>第</w:t>
              </w:r>
              <w:r>
                <w:rPr>
                  <w:rStyle w:val="a3"/>
                </w:rPr>
                <w:t xml:space="preserve"> 2 </w:t>
              </w:r>
              <w:r>
                <w:rPr>
                  <w:rStyle w:val="a3"/>
                </w:rPr>
                <w:t>條</w:t>
              </w:r>
            </w:hyperlink>
          </w:p>
        </w:tc>
        <w:tc>
          <w:tcPr>
            <w:tcW w:w="4266" w:type="pct"/>
            <w:vAlign w:val="center"/>
            <w:hideMark/>
          </w:tcPr>
          <w:p w:rsidR="00BE0A02" w:rsidRDefault="00BE0A02" w:rsidP="00BE0A02">
            <w:pPr>
              <w:pStyle w:val="HTML0"/>
            </w:pPr>
            <w:r>
              <w:rPr>
                <w:rFonts w:hint="eastAsia"/>
              </w:rPr>
              <w:t>本法所稱兒童及少年，指未滿十八歲之人；所稱兒童，指未滿十二歲之人；所稱少年，指十二歲以上未滿十八歲之人。</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8" w:history="1">
              <w:r>
                <w:rPr>
                  <w:rStyle w:val="a3"/>
                </w:rPr>
                <w:t>第</w:t>
              </w:r>
              <w:r>
                <w:rPr>
                  <w:rStyle w:val="a3"/>
                </w:rPr>
                <w:t xml:space="preserve"> 3 </w:t>
              </w:r>
              <w:r>
                <w:rPr>
                  <w:rStyle w:val="a3"/>
                </w:rPr>
                <w:t>條</w:t>
              </w:r>
            </w:hyperlink>
          </w:p>
        </w:tc>
        <w:tc>
          <w:tcPr>
            <w:tcW w:w="4266" w:type="pct"/>
            <w:vAlign w:val="center"/>
            <w:hideMark/>
          </w:tcPr>
          <w:p w:rsidR="00BE0A02" w:rsidRDefault="00BE0A02" w:rsidP="00BE0A02">
            <w:pPr>
              <w:pStyle w:val="HTML0"/>
            </w:pPr>
            <w:r>
              <w:rPr>
                <w:rFonts w:hint="eastAsia"/>
              </w:rPr>
              <w:t>父母或監護人對兒童及少年應負保護、教養之責任。對於主管機關、目的事業主管機關或兒童及少年福利機構、團體依本法所為之各項措施，應配合及協助之。</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9" w:history="1">
              <w:r>
                <w:rPr>
                  <w:rStyle w:val="a3"/>
                </w:rPr>
                <w:t>第</w:t>
              </w:r>
              <w:r>
                <w:rPr>
                  <w:rStyle w:val="a3"/>
                </w:rPr>
                <w:t xml:space="preserve"> 4 </w:t>
              </w:r>
              <w:r>
                <w:rPr>
                  <w:rStyle w:val="a3"/>
                </w:rPr>
                <w:t>條</w:t>
              </w:r>
            </w:hyperlink>
          </w:p>
        </w:tc>
        <w:tc>
          <w:tcPr>
            <w:tcW w:w="4266" w:type="pct"/>
            <w:vAlign w:val="center"/>
            <w:hideMark/>
          </w:tcPr>
          <w:p w:rsidR="00BE0A02" w:rsidRDefault="00BE0A02" w:rsidP="00BE0A02">
            <w:pPr>
              <w:pStyle w:val="HTML0"/>
            </w:pPr>
            <w:r>
              <w:rPr>
                <w:rFonts w:hint="eastAsia"/>
              </w:rPr>
              <w:t>政府及公私立機構、團體應協助兒童及少年之父母、監護人或其他實際照顧兒童及少年之人，維護兒童及少年健康，促進其身心健全發展，對於需要保護、救助、輔導、治療、早期療育、身心障礙重建及其他特殊協助之兒童及少年，應提供所需服務及措施。</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10" w:history="1">
              <w:r>
                <w:rPr>
                  <w:rStyle w:val="a3"/>
                </w:rPr>
                <w:t>第</w:t>
              </w:r>
              <w:r>
                <w:rPr>
                  <w:rStyle w:val="a3"/>
                </w:rPr>
                <w:t xml:space="preserve"> 5 </w:t>
              </w:r>
              <w:r>
                <w:rPr>
                  <w:rStyle w:val="a3"/>
                </w:rPr>
                <w:t>條</w:t>
              </w:r>
            </w:hyperlink>
          </w:p>
        </w:tc>
        <w:tc>
          <w:tcPr>
            <w:tcW w:w="4266" w:type="pct"/>
            <w:vAlign w:val="center"/>
            <w:hideMark/>
          </w:tcPr>
          <w:p w:rsidR="00BE0A02" w:rsidRDefault="00BE0A02">
            <w:pPr>
              <w:pStyle w:val="HTML0"/>
              <w:rPr>
                <w:rFonts w:hint="eastAsia"/>
              </w:rPr>
            </w:pPr>
            <w:r>
              <w:rPr>
                <w:rFonts w:hint="eastAsia"/>
              </w:rPr>
              <w:t>政府及公私立機構、團體處理兒童及少年相關事務時，應以兒童及少年之最佳利益為優先考量，並依其心智成熟程度權衡其意見；有關其保護及救助，並應優先處理。</w:t>
            </w:r>
          </w:p>
          <w:p w:rsidR="00BE0A02" w:rsidRDefault="00BE0A02">
            <w:pPr>
              <w:pStyle w:val="HTML0"/>
            </w:pPr>
            <w:r>
              <w:rPr>
                <w:rFonts w:hint="eastAsia"/>
              </w:rPr>
              <w:t>兒童及少年之權益受到不法侵害時，政府應予適當之協助及保護。</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11" w:history="1">
              <w:r>
                <w:rPr>
                  <w:rStyle w:val="a3"/>
                </w:rPr>
                <w:t>第</w:t>
              </w:r>
              <w:r>
                <w:rPr>
                  <w:rStyle w:val="a3"/>
                </w:rPr>
                <w:t xml:space="preserve"> 6 </w:t>
              </w:r>
              <w:r>
                <w:rPr>
                  <w:rStyle w:val="a3"/>
                </w:rPr>
                <w:t>條</w:t>
              </w:r>
            </w:hyperlink>
          </w:p>
        </w:tc>
        <w:tc>
          <w:tcPr>
            <w:tcW w:w="4266" w:type="pct"/>
            <w:vAlign w:val="center"/>
            <w:hideMark/>
          </w:tcPr>
          <w:p w:rsidR="00BE0A02" w:rsidRDefault="00BE0A02" w:rsidP="00BE0A02">
            <w:pPr>
              <w:pStyle w:val="HTML0"/>
            </w:pPr>
            <w:r>
              <w:rPr>
                <w:rFonts w:hint="eastAsia"/>
              </w:rPr>
              <w:t>本法所稱主管機關：在中央為衛生福利部；在直轄市為直轄市政府；在縣（市）為縣（市）政府。</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12" w:history="1">
              <w:r>
                <w:rPr>
                  <w:rStyle w:val="a3"/>
                </w:rPr>
                <w:t>第</w:t>
              </w:r>
              <w:r>
                <w:rPr>
                  <w:rStyle w:val="a3"/>
                </w:rPr>
                <w:t xml:space="preserve"> 7 </w:t>
              </w:r>
              <w:r>
                <w:rPr>
                  <w:rStyle w:val="a3"/>
                </w:rPr>
                <w:t>條</w:t>
              </w:r>
            </w:hyperlink>
          </w:p>
        </w:tc>
        <w:tc>
          <w:tcPr>
            <w:tcW w:w="4266" w:type="pct"/>
            <w:vAlign w:val="center"/>
            <w:hideMark/>
          </w:tcPr>
          <w:p w:rsidR="00BE0A02" w:rsidRDefault="00BE0A02">
            <w:pPr>
              <w:pStyle w:val="HTML0"/>
              <w:rPr>
                <w:rFonts w:hint="eastAsia"/>
              </w:rPr>
            </w:pPr>
            <w:r>
              <w:rPr>
                <w:rFonts w:hint="eastAsia"/>
              </w:rPr>
              <w:t>本法所定事項，主管機關及目的事業主管機關應就其權責範圍，針對兒童及少年之需要，尊重多元文化差異，主動規劃所需福利，對涉及相關機關之兒童及少年福利業務，應全力配合之。</w:t>
            </w:r>
          </w:p>
          <w:p w:rsidR="00BE0A02" w:rsidRDefault="00BE0A02">
            <w:pPr>
              <w:pStyle w:val="HTML0"/>
              <w:rPr>
                <w:rFonts w:hint="eastAsia"/>
              </w:rPr>
            </w:pPr>
            <w:r>
              <w:rPr>
                <w:rFonts w:hint="eastAsia"/>
              </w:rPr>
              <w:t>主管機關及目的事業主管機關均應辦理兒童及少年安全維護及事故傷害防制措施；其權責劃分如下：</w:t>
            </w:r>
          </w:p>
          <w:p w:rsidR="00BE0A02" w:rsidRDefault="00BE0A02">
            <w:pPr>
              <w:pStyle w:val="HTML0"/>
              <w:rPr>
                <w:rFonts w:hint="eastAsia"/>
              </w:rPr>
            </w:pPr>
            <w:r>
              <w:rPr>
                <w:rFonts w:hint="eastAsia"/>
              </w:rPr>
              <w:t>一、主管機關：主管兒童及少年福利政策之規劃、推動及監督等相關事宜 。</w:t>
            </w:r>
          </w:p>
          <w:p w:rsidR="00BE0A02" w:rsidRDefault="00BE0A02">
            <w:pPr>
              <w:pStyle w:val="HTML0"/>
              <w:rPr>
                <w:rFonts w:hint="eastAsia"/>
              </w:rPr>
            </w:pPr>
            <w:r>
              <w:rPr>
                <w:rFonts w:hint="eastAsia"/>
              </w:rPr>
              <w:t>二、衛生主管機關：主管婦幼衛生、生育保健、早產兒通報、追蹤、訪視及關懷服務、發展遲緩兒童早期醫療、兒童及少年身心健康、醫療、</w:t>
            </w:r>
          </w:p>
          <w:p w:rsidR="00BE0A02" w:rsidRDefault="00BE0A02">
            <w:pPr>
              <w:pStyle w:val="HTML0"/>
              <w:rPr>
                <w:rFonts w:hint="eastAsia"/>
              </w:rPr>
            </w:pPr>
            <w:r>
              <w:rPr>
                <w:rFonts w:hint="eastAsia"/>
              </w:rPr>
              <w:t xml:space="preserve">    復健及健康保險等相關事宜。</w:t>
            </w:r>
          </w:p>
          <w:p w:rsidR="00BE0A02" w:rsidRDefault="00BE0A02">
            <w:pPr>
              <w:pStyle w:val="HTML0"/>
              <w:rPr>
                <w:rFonts w:hint="eastAsia"/>
              </w:rPr>
            </w:pPr>
            <w:r>
              <w:rPr>
                <w:rFonts w:hint="eastAsia"/>
              </w:rPr>
              <w:t>三、教育主管機關：主管兒童及少年教育及其經費之補助、特殊教育、學前教育、安全教育、家庭教育、中介教育、職涯教育、休閒教育、性別平等教育、社會教育、兒童及少年就學權益之維護及兒童課後照顧服務等相關事宜。</w:t>
            </w:r>
          </w:p>
          <w:p w:rsidR="00BE0A02" w:rsidRDefault="00BE0A02">
            <w:pPr>
              <w:pStyle w:val="HTML0"/>
              <w:rPr>
                <w:rFonts w:hint="eastAsia"/>
              </w:rPr>
            </w:pPr>
            <w:r>
              <w:rPr>
                <w:rFonts w:hint="eastAsia"/>
              </w:rPr>
              <w:t>四、勞工主管機關：主管未滿十五歲之人勞動條件維護與年滿十五歲或國民中學畢業少年之職業訓練、就業準備、就業服務及勞動條件維護等    相關事宜。</w:t>
            </w:r>
          </w:p>
          <w:p w:rsidR="00BE0A02" w:rsidRDefault="00BE0A02">
            <w:pPr>
              <w:pStyle w:val="HTML0"/>
              <w:rPr>
                <w:rFonts w:hint="eastAsia"/>
              </w:rPr>
            </w:pPr>
            <w:r>
              <w:rPr>
                <w:rFonts w:hint="eastAsia"/>
              </w:rPr>
              <w:t>五、建設、工務、消防主管機關：主管兒童及少年福利機構建築物管理、</w:t>
            </w:r>
          </w:p>
          <w:p w:rsidR="00BE0A02" w:rsidRDefault="00BE0A02">
            <w:pPr>
              <w:pStyle w:val="HTML0"/>
              <w:rPr>
                <w:rFonts w:hint="eastAsia"/>
              </w:rPr>
            </w:pPr>
            <w:r>
              <w:rPr>
                <w:rFonts w:hint="eastAsia"/>
              </w:rPr>
              <w:lastRenderedPageBreak/>
              <w:t xml:space="preserve">    公共設施、公共安全、建築物環境、消防安全管理、遊樂設施等相關事宜。</w:t>
            </w:r>
          </w:p>
          <w:p w:rsidR="00BE0A02" w:rsidRDefault="00BE0A02">
            <w:pPr>
              <w:pStyle w:val="HTML0"/>
              <w:rPr>
                <w:rFonts w:hint="eastAsia"/>
              </w:rPr>
            </w:pPr>
            <w:r>
              <w:rPr>
                <w:rFonts w:hint="eastAsia"/>
              </w:rPr>
              <w:t>六、警政主管機關：主管兒童及少年人身安全之維護及觸法預防、失蹤兒童及少年、無依兒童及少年之父母或監護人之協尋等相關事宜。</w:t>
            </w:r>
          </w:p>
          <w:p w:rsidR="00BE0A02" w:rsidRDefault="00BE0A02">
            <w:pPr>
              <w:pStyle w:val="HTML0"/>
              <w:rPr>
                <w:rFonts w:hint="eastAsia"/>
              </w:rPr>
            </w:pPr>
            <w:r>
              <w:rPr>
                <w:rFonts w:hint="eastAsia"/>
              </w:rPr>
              <w:t>七、法務主管機關：主管兒童及少年觸法預防、矯正與犯罪被害人保護等 相關事宜。</w:t>
            </w:r>
          </w:p>
          <w:p w:rsidR="00BE0A02" w:rsidRDefault="00BE0A02">
            <w:pPr>
              <w:pStyle w:val="HTML0"/>
              <w:rPr>
                <w:rFonts w:hint="eastAsia"/>
              </w:rPr>
            </w:pPr>
            <w:r>
              <w:rPr>
                <w:rFonts w:hint="eastAsia"/>
              </w:rPr>
              <w:t>八、交通主管機關：主管兒童及少年交通安全、幼童專用車檢驗等相關事 宜。</w:t>
            </w:r>
          </w:p>
          <w:p w:rsidR="00BE0A02" w:rsidRDefault="00BE0A02">
            <w:pPr>
              <w:pStyle w:val="HTML0"/>
              <w:rPr>
                <w:rFonts w:hint="eastAsia"/>
              </w:rPr>
            </w:pPr>
            <w:r>
              <w:rPr>
                <w:rFonts w:hint="eastAsia"/>
              </w:rPr>
              <w:t>九、通訊傳播主管機關：主管兒童及少年通訊傳播視聽權益之維護、內容 分級之規劃及推動等相關事宜。</w:t>
            </w:r>
          </w:p>
          <w:p w:rsidR="00BE0A02" w:rsidRDefault="00BE0A02">
            <w:pPr>
              <w:pStyle w:val="HTML0"/>
              <w:rPr>
                <w:rFonts w:hint="eastAsia"/>
              </w:rPr>
            </w:pPr>
            <w:r>
              <w:rPr>
                <w:rFonts w:hint="eastAsia"/>
              </w:rPr>
              <w:t>十、戶政主管機關：主管兒童及少年身分資料及戶籍等相關事宜。</w:t>
            </w:r>
          </w:p>
          <w:p w:rsidR="00BE0A02" w:rsidRDefault="00BE0A02">
            <w:pPr>
              <w:pStyle w:val="HTML0"/>
              <w:rPr>
                <w:rFonts w:hint="eastAsia"/>
              </w:rPr>
            </w:pPr>
            <w:r>
              <w:rPr>
                <w:rFonts w:hint="eastAsia"/>
              </w:rPr>
              <w:t>十一、財政主管機關：主管兒童及少年福利機構稅捐之減免等相關事宜。</w:t>
            </w:r>
          </w:p>
          <w:p w:rsidR="00BE0A02" w:rsidRDefault="00BE0A02">
            <w:pPr>
              <w:pStyle w:val="HTML0"/>
              <w:rPr>
                <w:rFonts w:hint="eastAsia"/>
              </w:rPr>
            </w:pPr>
            <w:r>
              <w:rPr>
                <w:rFonts w:hint="eastAsia"/>
              </w:rPr>
              <w:t>十二、金融主管機關：主管金融機構對兒童及少年提供財產信託服務之規 劃、推動及監督等相關事宜。</w:t>
            </w:r>
          </w:p>
          <w:p w:rsidR="00BE0A02" w:rsidRDefault="00BE0A02">
            <w:pPr>
              <w:pStyle w:val="HTML0"/>
              <w:rPr>
                <w:rFonts w:hint="eastAsia"/>
              </w:rPr>
            </w:pPr>
            <w:r>
              <w:rPr>
                <w:rFonts w:hint="eastAsia"/>
              </w:rPr>
              <w:t>十三、經濟主管機關：主管兒童及少年相關商品與非機械遊樂設施標準之 建立及遊戲軟體分級等相關事宜。</w:t>
            </w:r>
          </w:p>
          <w:p w:rsidR="00BE0A02" w:rsidRDefault="00BE0A02">
            <w:pPr>
              <w:pStyle w:val="HTML0"/>
              <w:rPr>
                <w:rFonts w:hint="eastAsia"/>
              </w:rPr>
            </w:pPr>
            <w:r>
              <w:rPr>
                <w:rFonts w:hint="eastAsia"/>
              </w:rPr>
              <w:t>十四、體育主管機關：主管兒童及少年體育活動等相關事宜。</w:t>
            </w:r>
          </w:p>
          <w:p w:rsidR="00BE0A02" w:rsidRDefault="00BE0A02">
            <w:pPr>
              <w:pStyle w:val="HTML0"/>
              <w:rPr>
                <w:rFonts w:hint="eastAsia"/>
              </w:rPr>
            </w:pPr>
            <w:r>
              <w:rPr>
                <w:rFonts w:hint="eastAsia"/>
              </w:rPr>
              <w:t>十五、文化主管機關：主管兒童及少年藝文活動、閱聽權益之維護、出版 品及錄影節目帶分級等相關事宜。</w:t>
            </w:r>
          </w:p>
          <w:p w:rsidR="00BE0A02" w:rsidRDefault="00BE0A02">
            <w:pPr>
              <w:pStyle w:val="HTML0"/>
            </w:pPr>
            <w:r>
              <w:rPr>
                <w:rFonts w:hint="eastAsia"/>
              </w:rPr>
              <w:t>十六、其他兒童及少年福利措施，由相關目的事業主管機關依職權辦理。</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13" w:history="1">
              <w:r>
                <w:rPr>
                  <w:rStyle w:val="a3"/>
                </w:rPr>
                <w:t>第</w:t>
              </w:r>
              <w:r>
                <w:rPr>
                  <w:rStyle w:val="a3"/>
                </w:rPr>
                <w:t xml:space="preserve"> 8 </w:t>
              </w:r>
              <w:r>
                <w:rPr>
                  <w:rStyle w:val="a3"/>
                </w:rPr>
                <w:t>條</w:t>
              </w:r>
            </w:hyperlink>
          </w:p>
        </w:tc>
        <w:tc>
          <w:tcPr>
            <w:tcW w:w="4266" w:type="pct"/>
            <w:vAlign w:val="center"/>
            <w:hideMark/>
          </w:tcPr>
          <w:p w:rsidR="00BE0A02" w:rsidRDefault="00BE0A02">
            <w:pPr>
              <w:pStyle w:val="HTML0"/>
              <w:rPr>
                <w:rFonts w:hint="eastAsia"/>
              </w:rPr>
            </w:pPr>
            <w:r>
              <w:rPr>
                <w:rFonts w:hint="eastAsia"/>
              </w:rPr>
              <w:t>下列事項，由中央主管機關掌理。但涉及中央目的事業主管機關職掌，依法應由中央目的事業主管機關掌理者，從其規定：</w:t>
            </w:r>
          </w:p>
          <w:p w:rsidR="00BE0A02" w:rsidRDefault="00BE0A02">
            <w:pPr>
              <w:pStyle w:val="HTML0"/>
              <w:rPr>
                <w:rFonts w:hint="eastAsia"/>
              </w:rPr>
            </w:pPr>
            <w:r>
              <w:rPr>
                <w:rFonts w:hint="eastAsia"/>
              </w:rPr>
              <w:t>一、全國性兒童及少年福利政策、法規與方案之規劃、釐定及宣導事項。</w:t>
            </w:r>
          </w:p>
          <w:p w:rsidR="00BE0A02" w:rsidRDefault="00BE0A02">
            <w:pPr>
              <w:pStyle w:val="HTML0"/>
              <w:rPr>
                <w:rFonts w:hint="eastAsia"/>
              </w:rPr>
            </w:pPr>
            <w:r>
              <w:rPr>
                <w:rFonts w:hint="eastAsia"/>
              </w:rPr>
              <w:t>二、對直轄市、縣（市）政府執行兒童及少年福利之監督及協調事項。</w:t>
            </w:r>
          </w:p>
          <w:p w:rsidR="00BE0A02" w:rsidRDefault="00BE0A02">
            <w:pPr>
              <w:pStyle w:val="HTML0"/>
              <w:rPr>
                <w:rFonts w:hint="eastAsia"/>
              </w:rPr>
            </w:pPr>
            <w:r>
              <w:rPr>
                <w:rFonts w:hint="eastAsia"/>
              </w:rPr>
              <w:t>三、中央兒童及少年福利經費之分配及補助事項。</w:t>
            </w:r>
          </w:p>
          <w:p w:rsidR="00BE0A02" w:rsidRDefault="00BE0A02">
            <w:pPr>
              <w:pStyle w:val="HTML0"/>
              <w:rPr>
                <w:rFonts w:hint="eastAsia"/>
              </w:rPr>
            </w:pPr>
            <w:r>
              <w:rPr>
                <w:rFonts w:hint="eastAsia"/>
              </w:rPr>
              <w:t>四、兒童及少年福利事業之策劃、獎助及評鑑之規劃事項。</w:t>
            </w:r>
          </w:p>
          <w:p w:rsidR="00BE0A02" w:rsidRDefault="00BE0A02">
            <w:pPr>
              <w:pStyle w:val="HTML0"/>
              <w:rPr>
                <w:rFonts w:hint="eastAsia"/>
              </w:rPr>
            </w:pPr>
            <w:r>
              <w:rPr>
                <w:rFonts w:hint="eastAsia"/>
              </w:rPr>
              <w:t>五、兒童及少年福利專業人員訓練之規劃事項。</w:t>
            </w:r>
          </w:p>
          <w:p w:rsidR="00BE0A02" w:rsidRDefault="00BE0A02">
            <w:pPr>
              <w:pStyle w:val="HTML0"/>
              <w:rPr>
                <w:rFonts w:hint="eastAsia"/>
              </w:rPr>
            </w:pPr>
            <w:r>
              <w:rPr>
                <w:rFonts w:hint="eastAsia"/>
              </w:rPr>
              <w:t>六、國際兒童及少年福利業務之聯繫、交流及合作事項。</w:t>
            </w:r>
          </w:p>
          <w:p w:rsidR="00BE0A02" w:rsidRDefault="00BE0A02">
            <w:pPr>
              <w:pStyle w:val="HTML0"/>
              <w:rPr>
                <w:rFonts w:hint="eastAsia"/>
              </w:rPr>
            </w:pPr>
            <w:r>
              <w:rPr>
                <w:rFonts w:hint="eastAsia"/>
              </w:rPr>
              <w:t>七、兒童及少年保護業務之規劃事項。</w:t>
            </w:r>
          </w:p>
          <w:p w:rsidR="00BE0A02" w:rsidRDefault="00BE0A02">
            <w:pPr>
              <w:pStyle w:val="HTML0"/>
              <w:rPr>
                <w:rFonts w:hint="eastAsia"/>
              </w:rPr>
            </w:pPr>
            <w:r>
              <w:rPr>
                <w:rFonts w:hint="eastAsia"/>
              </w:rPr>
              <w:t>八、中央或全國性兒童及少年福利機構之設立、監督及輔導事項。</w:t>
            </w:r>
          </w:p>
          <w:p w:rsidR="00BE0A02" w:rsidRDefault="00BE0A02">
            <w:pPr>
              <w:pStyle w:val="HTML0"/>
            </w:pPr>
            <w:r>
              <w:rPr>
                <w:rFonts w:hint="eastAsia"/>
              </w:rPr>
              <w:t>九、其他全國性兒童及少年福利之策劃及督導事項。</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14" w:history="1">
              <w:r>
                <w:rPr>
                  <w:rStyle w:val="a3"/>
                </w:rPr>
                <w:t>第</w:t>
              </w:r>
              <w:r>
                <w:rPr>
                  <w:rStyle w:val="a3"/>
                </w:rPr>
                <w:t xml:space="preserve"> 9 </w:t>
              </w:r>
              <w:r>
                <w:rPr>
                  <w:rStyle w:val="a3"/>
                </w:rPr>
                <w:t>條</w:t>
              </w:r>
            </w:hyperlink>
          </w:p>
        </w:tc>
        <w:tc>
          <w:tcPr>
            <w:tcW w:w="4266" w:type="pct"/>
            <w:vAlign w:val="center"/>
            <w:hideMark/>
          </w:tcPr>
          <w:p w:rsidR="00BE0A02" w:rsidRDefault="00BE0A02">
            <w:pPr>
              <w:pStyle w:val="HTML0"/>
              <w:rPr>
                <w:rFonts w:hint="eastAsia"/>
              </w:rPr>
            </w:pPr>
            <w:r>
              <w:rPr>
                <w:rFonts w:hint="eastAsia"/>
              </w:rPr>
              <w:t>下列事項，由直轄市、縣（市）主管機關掌理。但涉及地方目的事業主管機關職掌，依法應由地方目的事業主管機關掌理者，從其規定：</w:t>
            </w:r>
          </w:p>
          <w:p w:rsidR="00BE0A02" w:rsidRDefault="00BE0A02">
            <w:pPr>
              <w:pStyle w:val="HTML0"/>
              <w:rPr>
                <w:rFonts w:hint="eastAsia"/>
              </w:rPr>
            </w:pPr>
            <w:r>
              <w:rPr>
                <w:rFonts w:hint="eastAsia"/>
              </w:rPr>
              <w:t>一、直轄市、縣（市）兒童及少年福利政策、自治法規與方案之規劃、釐 定、宣導及執行事項。</w:t>
            </w:r>
          </w:p>
          <w:p w:rsidR="00BE0A02" w:rsidRDefault="00BE0A02">
            <w:pPr>
              <w:pStyle w:val="HTML0"/>
              <w:rPr>
                <w:rFonts w:hint="eastAsia"/>
              </w:rPr>
            </w:pPr>
            <w:r>
              <w:rPr>
                <w:rFonts w:hint="eastAsia"/>
              </w:rPr>
              <w:t>二、中央兒童及少年福利政策、法規及方案之執行事項。</w:t>
            </w:r>
          </w:p>
          <w:p w:rsidR="00BE0A02" w:rsidRDefault="00BE0A02">
            <w:pPr>
              <w:pStyle w:val="HTML0"/>
              <w:rPr>
                <w:rFonts w:hint="eastAsia"/>
              </w:rPr>
            </w:pPr>
            <w:r>
              <w:rPr>
                <w:rFonts w:hint="eastAsia"/>
              </w:rPr>
              <w:t>三、兒童及少年福利專業人員訓練之執行事項。</w:t>
            </w:r>
          </w:p>
          <w:p w:rsidR="00BE0A02" w:rsidRDefault="00BE0A02">
            <w:pPr>
              <w:pStyle w:val="HTML0"/>
              <w:rPr>
                <w:rFonts w:hint="eastAsia"/>
              </w:rPr>
            </w:pPr>
            <w:r>
              <w:rPr>
                <w:rFonts w:hint="eastAsia"/>
              </w:rPr>
              <w:t>四、兒童及少年保護業務之執行事項。</w:t>
            </w:r>
          </w:p>
          <w:p w:rsidR="00BE0A02" w:rsidRDefault="00BE0A02">
            <w:pPr>
              <w:pStyle w:val="HTML0"/>
              <w:rPr>
                <w:rFonts w:hint="eastAsia"/>
              </w:rPr>
            </w:pPr>
            <w:r>
              <w:rPr>
                <w:rFonts w:hint="eastAsia"/>
              </w:rPr>
              <w:lastRenderedPageBreak/>
              <w:t>五、直轄市、縣（市）兒童及少年福利機構之設立、監督及輔導事項。</w:t>
            </w:r>
          </w:p>
          <w:p w:rsidR="00BE0A02" w:rsidRDefault="00BE0A02">
            <w:pPr>
              <w:pStyle w:val="HTML0"/>
            </w:pPr>
            <w:r>
              <w:rPr>
                <w:rFonts w:hint="eastAsia"/>
              </w:rPr>
              <w:t>六、其他直轄市、縣（市）兒童及少年福利之策劃及督導事項。</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15" w:history="1">
              <w:r>
                <w:rPr>
                  <w:rStyle w:val="a3"/>
                </w:rPr>
                <w:t>第</w:t>
              </w:r>
              <w:r>
                <w:rPr>
                  <w:rStyle w:val="a3"/>
                </w:rPr>
                <w:t xml:space="preserve"> 10 </w:t>
              </w:r>
              <w:r>
                <w:rPr>
                  <w:rStyle w:val="a3"/>
                </w:rPr>
                <w:t>條</w:t>
              </w:r>
            </w:hyperlink>
          </w:p>
        </w:tc>
        <w:tc>
          <w:tcPr>
            <w:tcW w:w="4266" w:type="pct"/>
            <w:vAlign w:val="center"/>
            <w:hideMark/>
          </w:tcPr>
          <w:p w:rsidR="00BE0A02" w:rsidRDefault="00BE0A02">
            <w:pPr>
              <w:pStyle w:val="HTML0"/>
              <w:rPr>
                <w:rFonts w:hint="eastAsia"/>
              </w:rPr>
            </w:pPr>
            <w:r>
              <w:rPr>
                <w:rFonts w:hint="eastAsia"/>
              </w:rPr>
              <w:t>主管機關應以首長為召集人，邀集兒童及少年福利相關學者或專家、民間相關機構、團體代表及目的事業主管機關代表，協調、研究、審議、諮詢及推動兒童及少年福利政策。</w:t>
            </w:r>
          </w:p>
          <w:p w:rsidR="00BE0A02" w:rsidRDefault="00BE0A02" w:rsidP="00BE0A02">
            <w:pPr>
              <w:pStyle w:val="HTML0"/>
            </w:pPr>
            <w:r>
              <w:rPr>
                <w:rFonts w:hint="eastAsia"/>
              </w:rPr>
              <w:t>前項兒童及少年福利相關學者、專家及民間相關機構、團體代表不得少於二分之一，單一性別不得少於三分之一。必要時，並得邀請少年代表列席。</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16" w:history="1">
              <w:r>
                <w:rPr>
                  <w:rStyle w:val="a3"/>
                </w:rPr>
                <w:t>第</w:t>
              </w:r>
              <w:r>
                <w:rPr>
                  <w:rStyle w:val="a3"/>
                </w:rPr>
                <w:t xml:space="preserve"> 11 </w:t>
              </w:r>
              <w:r>
                <w:rPr>
                  <w:rStyle w:val="a3"/>
                </w:rPr>
                <w:t>條</w:t>
              </w:r>
            </w:hyperlink>
          </w:p>
        </w:tc>
        <w:tc>
          <w:tcPr>
            <w:tcW w:w="4266" w:type="pct"/>
            <w:vAlign w:val="center"/>
            <w:hideMark/>
          </w:tcPr>
          <w:p w:rsidR="00BE0A02" w:rsidRDefault="00BE0A02" w:rsidP="00BE0A02">
            <w:pPr>
              <w:pStyle w:val="HTML0"/>
            </w:pPr>
            <w:r>
              <w:rPr>
                <w:rFonts w:hint="eastAsia"/>
              </w:rPr>
              <w:t>政府及公私立機構、團體應培養兒童及少年福利專業人員，並應定期舉辦職前訓練及在職訓練。</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17" w:history="1">
              <w:r>
                <w:rPr>
                  <w:rStyle w:val="a3"/>
                </w:rPr>
                <w:t>第</w:t>
              </w:r>
              <w:r>
                <w:rPr>
                  <w:rStyle w:val="a3"/>
                </w:rPr>
                <w:t xml:space="preserve"> 12 </w:t>
              </w:r>
              <w:r>
                <w:rPr>
                  <w:rStyle w:val="a3"/>
                </w:rPr>
                <w:t>條</w:t>
              </w:r>
            </w:hyperlink>
          </w:p>
        </w:tc>
        <w:tc>
          <w:tcPr>
            <w:tcW w:w="4266" w:type="pct"/>
            <w:vAlign w:val="center"/>
            <w:hideMark/>
          </w:tcPr>
          <w:p w:rsidR="00BE0A02" w:rsidRDefault="00BE0A02">
            <w:pPr>
              <w:pStyle w:val="HTML0"/>
              <w:rPr>
                <w:rFonts w:hint="eastAsia"/>
              </w:rPr>
            </w:pPr>
            <w:r>
              <w:rPr>
                <w:rFonts w:hint="eastAsia"/>
              </w:rPr>
              <w:t>兒童及少年福利經費之來源如下：</w:t>
            </w:r>
          </w:p>
          <w:p w:rsidR="00BE0A02" w:rsidRDefault="00BE0A02">
            <w:pPr>
              <w:pStyle w:val="HTML0"/>
              <w:rPr>
                <w:rFonts w:hint="eastAsia"/>
              </w:rPr>
            </w:pPr>
            <w:r>
              <w:rPr>
                <w:rFonts w:hint="eastAsia"/>
              </w:rPr>
              <w:t>一、各級政府年度預算及社會福利基金。</w:t>
            </w:r>
          </w:p>
          <w:p w:rsidR="00BE0A02" w:rsidRDefault="00BE0A02">
            <w:pPr>
              <w:pStyle w:val="HTML0"/>
              <w:rPr>
                <w:rFonts w:hint="eastAsia"/>
              </w:rPr>
            </w:pPr>
            <w:r>
              <w:rPr>
                <w:rFonts w:hint="eastAsia"/>
              </w:rPr>
              <w:t>二、私人或團體捐贈。</w:t>
            </w:r>
          </w:p>
          <w:p w:rsidR="00BE0A02" w:rsidRDefault="00BE0A02">
            <w:pPr>
              <w:pStyle w:val="HTML0"/>
              <w:rPr>
                <w:rFonts w:hint="eastAsia"/>
              </w:rPr>
            </w:pPr>
            <w:r>
              <w:rPr>
                <w:rFonts w:hint="eastAsia"/>
              </w:rPr>
              <w:t>三、依本法所處之罰鍰。</w:t>
            </w:r>
          </w:p>
          <w:p w:rsidR="00BE0A02" w:rsidRDefault="00BE0A02">
            <w:pPr>
              <w:pStyle w:val="HTML0"/>
            </w:pPr>
            <w:r>
              <w:rPr>
                <w:rFonts w:hint="eastAsia"/>
              </w:rPr>
              <w:t>四、其他相關收入。</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18" w:history="1">
              <w:r>
                <w:rPr>
                  <w:rStyle w:val="a3"/>
                </w:rPr>
                <w:t>第</w:t>
              </w:r>
              <w:r>
                <w:rPr>
                  <w:rStyle w:val="a3"/>
                </w:rPr>
                <w:t xml:space="preserve"> 13 </w:t>
              </w:r>
              <w:r>
                <w:rPr>
                  <w:rStyle w:val="a3"/>
                </w:rPr>
                <w:t>條</w:t>
              </w:r>
            </w:hyperlink>
          </w:p>
        </w:tc>
        <w:tc>
          <w:tcPr>
            <w:tcW w:w="4266" w:type="pct"/>
            <w:vAlign w:val="center"/>
            <w:hideMark/>
          </w:tcPr>
          <w:p w:rsidR="00BE0A02" w:rsidRDefault="00BE0A02" w:rsidP="00BE0A02">
            <w:pPr>
              <w:pStyle w:val="HTML0"/>
            </w:pPr>
            <w:r>
              <w:rPr>
                <w:rFonts w:hint="eastAsia"/>
              </w:rPr>
              <w:t>主管機關應每四年對兒童及少年身心發展、社會參與、生活及需求現況進行調查、統計及分析，並公布結果。</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19" w:history="1">
              <w:r>
                <w:rPr>
                  <w:rStyle w:val="a3"/>
                </w:rPr>
                <w:t>第</w:t>
              </w:r>
              <w:r>
                <w:rPr>
                  <w:rStyle w:val="a3"/>
                </w:rPr>
                <w:t xml:space="preserve"> 14 </w:t>
              </w:r>
              <w:r>
                <w:rPr>
                  <w:rStyle w:val="a3"/>
                </w:rPr>
                <w:t>條</w:t>
              </w:r>
            </w:hyperlink>
          </w:p>
        </w:tc>
        <w:tc>
          <w:tcPr>
            <w:tcW w:w="4266" w:type="pct"/>
            <w:vAlign w:val="center"/>
            <w:hideMark/>
          </w:tcPr>
          <w:p w:rsidR="00BE0A02" w:rsidRDefault="00BE0A02">
            <w:pPr>
              <w:pStyle w:val="HTML0"/>
              <w:rPr>
                <w:rFonts w:hint="eastAsia"/>
              </w:rPr>
            </w:pPr>
            <w:r>
              <w:rPr>
                <w:rFonts w:hint="eastAsia"/>
              </w:rPr>
              <w:t>胎兒出生後七日內，接生人應將其出生之相關資料通報衛生主管機關備查；其為死產者，亦同。</w:t>
            </w:r>
          </w:p>
          <w:p w:rsidR="00BE0A02" w:rsidRDefault="00BE0A02">
            <w:pPr>
              <w:pStyle w:val="HTML0"/>
              <w:rPr>
                <w:rFonts w:hint="eastAsia"/>
              </w:rPr>
            </w:pPr>
            <w:r>
              <w:rPr>
                <w:rFonts w:hint="eastAsia"/>
              </w:rPr>
              <w:t>接生人無法取得完整資料以填報出生通報者，仍應為前項之通報。</w:t>
            </w:r>
          </w:p>
          <w:p w:rsidR="00BE0A02" w:rsidRDefault="00BE0A02">
            <w:pPr>
              <w:pStyle w:val="HTML0"/>
              <w:rPr>
                <w:rFonts w:hint="eastAsia"/>
              </w:rPr>
            </w:pPr>
            <w:r>
              <w:rPr>
                <w:rFonts w:hint="eastAsia"/>
              </w:rPr>
              <w:t>衛生主管機關應將第一項通報之新生兒資料轉知戶政主管機關，由其依相關規定辦理；必要時，戶政主管機關並得請求主管機關、警政及其他目的事業主管機關協助。</w:t>
            </w:r>
          </w:p>
          <w:p w:rsidR="00BE0A02" w:rsidRDefault="00BE0A02">
            <w:pPr>
              <w:pStyle w:val="HTML0"/>
            </w:pPr>
            <w:r>
              <w:rPr>
                <w:rFonts w:hint="eastAsia"/>
              </w:rPr>
              <w:t>第一項通報之相關表單，由中央衛生主管機關定之。</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20" w:history="1">
              <w:r>
                <w:rPr>
                  <w:rStyle w:val="a3"/>
                </w:rPr>
                <w:t>第</w:t>
              </w:r>
              <w:r>
                <w:rPr>
                  <w:rStyle w:val="a3"/>
                </w:rPr>
                <w:t xml:space="preserve"> 15 </w:t>
              </w:r>
              <w:r>
                <w:rPr>
                  <w:rStyle w:val="a3"/>
                </w:rPr>
                <w:t>條</w:t>
              </w:r>
            </w:hyperlink>
          </w:p>
        </w:tc>
        <w:tc>
          <w:tcPr>
            <w:tcW w:w="4266" w:type="pct"/>
            <w:vAlign w:val="center"/>
            <w:hideMark/>
          </w:tcPr>
          <w:p w:rsidR="00BE0A02" w:rsidRDefault="00BE0A02">
            <w:pPr>
              <w:pStyle w:val="HTML0"/>
              <w:rPr>
                <w:rFonts w:hint="eastAsia"/>
              </w:rPr>
            </w:pPr>
            <w:r>
              <w:rPr>
                <w:rFonts w:hint="eastAsia"/>
              </w:rPr>
              <w:t>從事收出養媒合服務，以經主管機關許可之財團法人、公私立兒童及少年安置、教養機構（以下統稱收出養媒合服務者）為限。</w:t>
            </w:r>
          </w:p>
          <w:p w:rsidR="00BE0A02" w:rsidRDefault="00BE0A02">
            <w:pPr>
              <w:pStyle w:val="HTML0"/>
              <w:rPr>
                <w:rFonts w:hint="eastAsia"/>
              </w:rPr>
            </w:pPr>
            <w:r>
              <w:rPr>
                <w:rFonts w:hint="eastAsia"/>
              </w:rPr>
              <w:t>收出養媒合服務者應評估並安排收養人與兒童、少年先行共同生活或漸進式接觸。</w:t>
            </w:r>
          </w:p>
          <w:p w:rsidR="00BE0A02" w:rsidRDefault="00BE0A02">
            <w:pPr>
              <w:pStyle w:val="HTML0"/>
              <w:rPr>
                <w:rFonts w:hint="eastAsia"/>
              </w:rPr>
            </w:pPr>
            <w:r>
              <w:rPr>
                <w:rFonts w:hint="eastAsia"/>
              </w:rPr>
              <w:t>收出養媒合服務者從事收出養媒合服務，得向收養人收取服務費用。</w:t>
            </w:r>
          </w:p>
          <w:p w:rsidR="00BE0A02" w:rsidRDefault="00BE0A02" w:rsidP="00BE0A02">
            <w:pPr>
              <w:pStyle w:val="HTML0"/>
            </w:pPr>
            <w:r>
              <w:rPr>
                <w:rFonts w:hint="eastAsia"/>
              </w:rPr>
              <w:t>第一項收出養媒合服務者之資格條件、申請程序、許可之發給、撤銷與廢止許可、服務範圍、業務檢查與其管理、停業、歇業、復業、第二項之服務、前項之收費項目、基準及其他應遵行事項之辦法，由中央主管機關定之。</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21" w:history="1">
              <w:r>
                <w:rPr>
                  <w:rStyle w:val="a3"/>
                </w:rPr>
                <w:t>第</w:t>
              </w:r>
              <w:r>
                <w:rPr>
                  <w:rStyle w:val="a3"/>
                </w:rPr>
                <w:t xml:space="preserve"> 16 </w:t>
              </w:r>
              <w:r>
                <w:rPr>
                  <w:rStyle w:val="a3"/>
                </w:rPr>
                <w:t>條</w:t>
              </w:r>
            </w:hyperlink>
          </w:p>
        </w:tc>
        <w:tc>
          <w:tcPr>
            <w:tcW w:w="4266" w:type="pct"/>
            <w:vAlign w:val="center"/>
            <w:hideMark/>
          </w:tcPr>
          <w:p w:rsidR="00BE0A02" w:rsidRDefault="00BE0A02">
            <w:pPr>
              <w:pStyle w:val="HTML0"/>
              <w:rPr>
                <w:rFonts w:hint="eastAsia"/>
              </w:rPr>
            </w:pPr>
            <w:r>
              <w:rPr>
                <w:rFonts w:hint="eastAsia"/>
              </w:rPr>
              <w:t>父母或監護人因故無法對其兒童及少年盡扶養義務而擬予出養時，應委託收出養媒合服務者代覓適當之收養人。但下列情形之出養，不在此限：</w:t>
            </w:r>
          </w:p>
          <w:p w:rsidR="00BE0A02" w:rsidRDefault="00BE0A02">
            <w:pPr>
              <w:pStyle w:val="HTML0"/>
              <w:rPr>
                <w:rFonts w:hint="eastAsia"/>
              </w:rPr>
            </w:pPr>
            <w:r>
              <w:rPr>
                <w:rFonts w:hint="eastAsia"/>
              </w:rPr>
              <w:t>一、旁系血親在六親等以內及旁系姻親在五親等以內，輩分相當。</w:t>
            </w:r>
          </w:p>
          <w:p w:rsidR="00BE0A02" w:rsidRDefault="00BE0A02">
            <w:pPr>
              <w:pStyle w:val="HTML0"/>
              <w:rPr>
                <w:rFonts w:hint="eastAsia"/>
              </w:rPr>
            </w:pPr>
            <w:r>
              <w:rPr>
                <w:rFonts w:hint="eastAsia"/>
              </w:rPr>
              <w:lastRenderedPageBreak/>
              <w:t>二、夫妻之一方收養他方子女。</w:t>
            </w:r>
          </w:p>
          <w:p w:rsidR="00BE0A02" w:rsidRDefault="00BE0A02">
            <w:pPr>
              <w:pStyle w:val="HTML0"/>
              <w:rPr>
                <w:rFonts w:hint="eastAsia"/>
              </w:rPr>
            </w:pPr>
            <w:r>
              <w:rPr>
                <w:rFonts w:hint="eastAsia"/>
              </w:rPr>
              <w:t>前項收出養媒合服務者於接受委託後，應先為出養必要性之訪視調查，並作成評估報告；評估有出養必要者，應即進行收養人之評估，並提供適當之輔導及協助等收出養服務相關措施；經評估不宜出養者，應即提供或轉介相關福利服務。</w:t>
            </w:r>
          </w:p>
          <w:p w:rsidR="00BE0A02" w:rsidRDefault="00BE0A02">
            <w:pPr>
              <w:pStyle w:val="HTML0"/>
            </w:pPr>
            <w:r>
              <w:rPr>
                <w:rFonts w:hint="eastAsia"/>
              </w:rPr>
              <w:t>第一項出養，以國內收養人優先收養為原則。</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22" w:history="1">
              <w:r>
                <w:rPr>
                  <w:rStyle w:val="a3"/>
                </w:rPr>
                <w:t>第</w:t>
              </w:r>
              <w:r>
                <w:rPr>
                  <w:rStyle w:val="a3"/>
                </w:rPr>
                <w:t xml:space="preserve"> 17 </w:t>
              </w:r>
              <w:r>
                <w:rPr>
                  <w:rStyle w:val="a3"/>
                </w:rPr>
                <w:t>條</w:t>
              </w:r>
            </w:hyperlink>
          </w:p>
        </w:tc>
        <w:tc>
          <w:tcPr>
            <w:tcW w:w="4266" w:type="pct"/>
            <w:vAlign w:val="center"/>
            <w:hideMark/>
          </w:tcPr>
          <w:p w:rsidR="00BE0A02" w:rsidRDefault="00BE0A02">
            <w:pPr>
              <w:pStyle w:val="HTML0"/>
              <w:rPr>
                <w:rFonts w:hint="eastAsia"/>
              </w:rPr>
            </w:pPr>
            <w:r>
              <w:rPr>
                <w:rFonts w:hint="eastAsia"/>
              </w:rPr>
              <w:t>聲請法院認可兒童及少年之收養，除有前條第一項但書規定情形者外，應檢附前條第二項之收出養評估報告。未檢附者，法院應定期間命其補正；逾期不補正者，應不予受理。</w:t>
            </w:r>
          </w:p>
          <w:p w:rsidR="00BE0A02" w:rsidRDefault="00BE0A02">
            <w:pPr>
              <w:pStyle w:val="HTML0"/>
              <w:rPr>
                <w:rFonts w:hint="eastAsia"/>
              </w:rPr>
            </w:pPr>
            <w:r>
              <w:rPr>
                <w:rFonts w:hint="eastAsia"/>
              </w:rPr>
              <w:t>法院認可兒童及少年之收養前，得採行下列措施，供決定認可之參考：</w:t>
            </w:r>
          </w:p>
          <w:p w:rsidR="00BE0A02" w:rsidRDefault="00BE0A02">
            <w:pPr>
              <w:pStyle w:val="HTML0"/>
              <w:rPr>
                <w:rFonts w:hint="eastAsia"/>
              </w:rPr>
            </w:pPr>
            <w:r>
              <w:rPr>
                <w:rFonts w:hint="eastAsia"/>
              </w:rPr>
              <w:t>一、命直轄市、縣（市）主管機關、兒童及少年福利機構、其他適當之團體或專業人員進行訪視，提出訪視報告及建議。</w:t>
            </w:r>
          </w:p>
          <w:p w:rsidR="00BE0A02" w:rsidRDefault="00BE0A02">
            <w:pPr>
              <w:pStyle w:val="HTML0"/>
              <w:rPr>
                <w:rFonts w:hint="eastAsia"/>
              </w:rPr>
            </w:pPr>
            <w:r>
              <w:rPr>
                <w:rFonts w:hint="eastAsia"/>
              </w:rPr>
              <w:t>二、命收養人與兒童及少年先行共同生活一段期間；共同生活期間，對於兒童及少年權利義務之行使或負擔，由收養人為之。</w:t>
            </w:r>
          </w:p>
          <w:p w:rsidR="00BE0A02" w:rsidRDefault="00BE0A02">
            <w:pPr>
              <w:pStyle w:val="HTML0"/>
              <w:rPr>
                <w:rFonts w:hint="eastAsia"/>
              </w:rPr>
            </w:pPr>
            <w:r>
              <w:rPr>
                <w:rFonts w:hint="eastAsia"/>
              </w:rPr>
              <w:t>三、命收養人接受親職準備教育課程、精神鑑定、藥、酒癮檢測或其他維護兒童及少年最佳利益之必要事項；其費用，由收養人自行負擔。</w:t>
            </w:r>
          </w:p>
          <w:p w:rsidR="00BE0A02" w:rsidRDefault="00BE0A02">
            <w:pPr>
              <w:pStyle w:val="HTML0"/>
              <w:rPr>
                <w:rFonts w:hint="eastAsia"/>
              </w:rPr>
            </w:pPr>
            <w:r>
              <w:rPr>
                <w:rFonts w:hint="eastAsia"/>
              </w:rPr>
              <w:t>四、命直轄市、縣（市）主管機關調查被遺棄兒童及少年身分資料。</w:t>
            </w:r>
          </w:p>
          <w:p w:rsidR="00BE0A02" w:rsidRDefault="00BE0A02">
            <w:pPr>
              <w:pStyle w:val="HTML0"/>
              <w:rPr>
                <w:rFonts w:hint="eastAsia"/>
              </w:rPr>
            </w:pPr>
            <w:r>
              <w:rPr>
                <w:rFonts w:hint="eastAsia"/>
              </w:rPr>
              <w:t>依前項第一款規定進行訪視者，應評估出養之必要性，並給予必要之協助；其無出養之必要者，應建議法院不為收養之認可。</w:t>
            </w:r>
          </w:p>
          <w:p w:rsidR="00BE0A02" w:rsidRDefault="00BE0A02">
            <w:pPr>
              <w:pStyle w:val="HTML0"/>
            </w:pPr>
            <w:r>
              <w:rPr>
                <w:rFonts w:hint="eastAsia"/>
              </w:rPr>
              <w:t>收養人或收養事件之利害關係人亦得提出相關資料或證據，供法院斟酌。</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23" w:history="1">
              <w:r>
                <w:rPr>
                  <w:rStyle w:val="a3"/>
                </w:rPr>
                <w:t>第</w:t>
              </w:r>
              <w:r>
                <w:rPr>
                  <w:rStyle w:val="a3"/>
                </w:rPr>
                <w:t xml:space="preserve"> 18 </w:t>
              </w:r>
              <w:r>
                <w:rPr>
                  <w:rStyle w:val="a3"/>
                </w:rPr>
                <w:t>條</w:t>
              </w:r>
            </w:hyperlink>
          </w:p>
        </w:tc>
        <w:tc>
          <w:tcPr>
            <w:tcW w:w="4266" w:type="pct"/>
            <w:vAlign w:val="center"/>
            <w:hideMark/>
          </w:tcPr>
          <w:p w:rsidR="00BE0A02" w:rsidRDefault="00BE0A02">
            <w:pPr>
              <w:pStyle w:val="HTML0"/>
              <w:rPr>
                <w:rFonts w:hint="eastAsia"/>
              </w:rPr>
            </w:pPr>
            <w:r>
              <w:rPr>
                <w:rFonts w:hint="eastAsia"/>
              </w:rPr>
              <w:t>父母對於兒童及少年出養之意見不一致，或一方所在不明時，父母之一方仍可向法院聲請認可。經法院調查認為收養乃符合兒童及少年之最佳利益時，應予認可。</w:t>
            </w:r>
          </w:p>
          <w:p w:rsidR="00BE0A02" w:rsidRDefault="00BE0A02">
            <w:pPr>
              <w:pStyle w:val="HTML0"/>
              <w:rPr>
                <w:rFonts w:hint="eastAsia"/>
              </w:rPr>
            </w:pPr>
            <w:r>
              <w:rPr>
                <w:rFonts w:hint="eastAsia"/>
              </w:rPr>
              <w:t>法院認可或駁回兒童及少年收養之聲請時，應以書面通知直轄市、縣（市</w:t>
            </w:r>
          </w:p>
          <w:p w:rsidR="00BE0A02" w:rsidRDefault="00BE0A02" w:rsidP="00BE0A02">
            <w:pPr>
              <w:pStyle w:val="HTML0"/>
            </w:pPr>
            <w:r>
              <w:rPr>
                <w:rFonts w:hint="eastAsia"/>
              </w:rPr>
              <w:t>）主管機關，直轄市、縣（市）主管機關應為必要之訪視或其他處置，並作成紀錄。</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24" w:history="1">
              <w:r>
                <w:rPr>
                  <w:rStyle w:val="a3"/>
                </w:rPr>
                <w:t>第</w:t>
              </w:r>
              <w:r>
                <w:rPr>
                  <w:rStyle w:val="a3"/>
                </w:rPr>
                <w:t xml:space="preserve"> 19 </w:t>
              </w:r>
              <w:r>
                <w:rPr>
                  <w:rStyle w:val="a3"/>
                </w:rPr>
                <w:t>條</w:t>
              </w:r>
            </w:hyperlink>
          </w:p>
        </w:tc>
        <w:tc>
          <w:tcPr>
            <w:tcW w:w="4266" w:type="pct"/>
            <w:vAlign w:val="center"/>
            <w:hideMark/>
          </w:tcPr>
          <w:p w:rsidR="00BE0A02" w:rsidRDefault="00BE0A02">
            <w:pPr>
              <w:pStyle w:val="HTML0"/>
              <w:rPr>
                <w:rFonts w:hint="eastAsia"/>
              </w:rPr>
            </w:pPr>
            <w:r>
              <w:rPr>
                <w:rFonts w:hint="eastAsia"/>
              </w:rPr>
              <w:t>收養兒童及少年經法院認可者，收養關係溯及於收養書面契約成立時發生效力；無書面契約者，以向法院聲請時為收養關係成立之時；有試行收養之情形者，收養關係溯及於開始共同生活時發生效力。</w:t>
            </w:r>
          </w:p>
          <w:p w:rsidR="00BE0A02" w:rsidRDefault="00BE0A02" w:rsidP="00BE0A02">
            <w:pPr>
              <w:pStyle w:val="HTML0"/>
            </w:pPr>
            <w:r>
              <w:rPr>
                <w:rFonts w:hint="eastAsia"/>
              </w:rPr>
              <w:t>聲請認可收養後，法院裁定前，兒童及少年死亡者，聲請程序終結。收養人死亡者，法院應命直轄市、縣（市）主管機關、兒童及少年福利機構、其他適當之團體或專業人員為評估，並提出報告及建議，法院認收養於兒童及少年有利益時，仍得為認可收養之裁定，其效力依前項之規定。</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25" w:history="1">
              <w:r>
                <w:rPr>
                  <w:rStyle w:val="a3"/>
                </w:rPr>
                <w:t>第</w:t>
              </w:r>
              <w:r>
                <w:rPr>
                  <w:rStyle w:val="a3"/>
                </w:rPr>
                <w:t xml:space="preserve"> 20 </w:t>
              </w:r>
              <w:r>
                <w:rPr>
                  <w:rStyle w:val="a3"/>
                </w:rPr>
                <w:t>條</w:t>
              </w:r>
            </w:hyperlink>
          </w:p>
        </w:tc>
        <w:tc>
          <w:tcPr>
            <w:tcW w:w="4266" w:type="pct"/>
            <w:vAlign w:val="center"/>
            <w:hideMark/>
          </w:tcPr>
          <w:p w:rsidR="00BE0A02" w:rsidRDefault="00BE0A02">
            <w:pPr>
              <w:pStyle w:val="HTML0"/>
              <w:rPr>
                <w:rFonts w:hint="eastAsia"/>
              </w:rPr>
            </w:pPr>
            <w:r>
              <w:rPr>
                <w:rFonts w:hint="eastAsia"/>
              </w:rPr>
              <w:t>養父母對養子女有下列行為之一者，養子女、利害關係人或主管機關得向法院請求宣告終止其收養關係：</w:t>
            </w:r>
          </w:p>
          <w:p w:rsidR="00BE0A02" w:rsidRDefault="00BE0A02">
            <w:pPr>
              <w:pStyle w:val="HTML0"/>
              <w:rPr>
                <w:rFonts w:hint="eastAsia"/>
              </w:rPr>
            </w:pPr>
            <w:r>
              <w:rPr>
                <w:rFonts w:hint="eastAsia"/>
              </w:rPr>
              <w:t>一、有第四十九條各款所定行為之一。</w:t>
            </w:r>
          </w:p>
          <w:p w:rsidR="00BE0A02" w:rsidRDefault="00BE0A02">
            <w:pPr>
              <w:pStyle w:val="HTML0"/>
            </w:pPr>
            <w:r>
              <w:rPr>
                <w:rFonts w:hint="eastAsia"/>
              </w:rPr>
              <w:lastRenderedPageBreak/>
              <w:t>二、違反第四十三條第二項或第四十七條第二項規定，情節重大。</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26" w:history="1">
              <w:r>
                <w:rPr>
                  <w:rStyle w:val="a3"/>
                </w:rPr>
                <w:t>第</w:t>
              </w:r>
              <w:r>
                <w:rPr>
                  <w:rStyle w:val="a3"/>
                </w:rPr>
                <w:t xml:space="preserve"> 21 </w:t>
              </w:r>
              <w:r>
                <w:rPr>
                  <w:rStyle w:val="a3"/>
                </w:rPr>
                <w:t>條</w:t>
              </w:r>
            </w:hyperlink>
          </w:p>
        </w:tc>
        <w:tc>
          <w:tcPr>
            <w:tcW w:w="4266" w:type="pct"/>
            <w:vAlign w:val="center"/>
            <w:hideMark/>
          </w:tcPr>
          <w:p w:rsidR="00BE0A02" w:rsidRDefault="00BE0A02">
            <w:pPr>
              <w:pStyle w:val="HTML0"/>
              <w:rPr>
                <w:rFonts w:hint="eastAsia"/>
              </w:rPr>
            </w:pPr>
            <w:r>
              <w:rPr>
                <w:rFonts w:hint="eastAsia"/>
              </w:rPr>
              <w:t>中央主管機關應保存出養人、收養人及被收養兒童及少年之身分、健康等相關資訊之檔案。</w:t>
            </w:r>
          </w:p>
          <w:p w:rsidR="00BE0A02" w:rsidRDefault="00BE0A02">
            <w:pPr>
              <w:pStyle w:val="HTML0"/>
              <w:rPr>
                <w:rFonts w:hint="eastAsia"/>
              </w:rPr>
            </w:pPr>
            <w:r>
              <w:rPr>
                <w:rFonts w:hint="eastAsia"/>
              </w:rPr>
              <w:t>收出養媒合服務者及經法院交查之直轄市、縣（市）主管機關、兒童及少年福利機構、其他適當之團體或專業人員，應定期將前項收出養相關資訊提供中央主管機關保存。</w:t>
            </w:r>
          </w:p>
          <w:p w:rsidR="00BE0A02" w:rsidRDefault="00BE0A02">
            <w:pPr>
              <w:pStyle w:val="HTML0"/>
              <w:rPr>
                <w:rFonts w:hint="eastAsia"/>
              </w:rPr>
            </w:pPr>
            <w:r>
              <w:rPr>
                <w:rFonts w:hint="eastAsia"/>
              </w:rPr>
              <w:t>辦理收出養業務、資訊保存或其他相關事項之人員，對於第一項資訊，應妥善維護當事人之隱私，除法律另有規定外，應予保密。</w:t>
            </w:r>
          </w:p>
          <w:p w:rsidR="00BE0A02" w:rsidRDefault="00BE0A02">
            <w:pPr>
              <w:pStyle w:val="HTML0"/>
            </w:pPr>
            <w:r>
              <w:rPr>
                <w:rFonts w:hint="eastAsia"/>
              </w:rPr>
              <w:t>第一項資訊之範圍、來源、管理及使用辦法，由中央主管機關定之。</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27" w:history="1">
              <w:r>
                <w:rPr>
                  <w:rStyle w:val="a3"/>
                </w:rPr>
                <w:t>第</w:t>
              </w:r>
              <w:r>
                <w:rPr>
                  <w:rStyle w:val="a3"/>
                </w:rPr>
                <w:t xml:space="preserve"> 22 </w:t>
              </w:r>
              <w:r>
                <w:rPr>
                  <w:rStyle w:val="a3"/>
                </w:rPr>
                <w:t>條</w:t>
              </w:r>
            </w:hyperlink>
          </w:p>
        </w:tc>
        <w:tc>
          <w:tcPr>
            <w:tcW w:w="4266" w:type="pct"/>
            <w:vAlign w:val="center"/>
            <w:hideMark/>
          </w:tcPr>
          <w:p w:rsidR="00BE0A02" w:rsidRDefault="00BE0A02">
            <w:pPr>
              <w:pStyle w:val="HTML0"/>
              <w:rPr>
                <w:rFonts w:hint="eastAsia"/>
              </w:rPr>
            </w:pPr>
            <w:r>
              <w:rPr>
                <w:rFonts w:hint="eastAsia"/>
              </w:rPr>
              <w:t>主管機關應會同戶政、移民主管機關協助未辦理戶籍登記、無國籍或未取得居留、定居許可之兒童、少年依法辦理有關戶籍登記、歸化、居留或定居等相關事項。</w:t>
            </w:r>
          </w:p>
          <w:p w:rsidR="00BE0A02" w:rsidRDefault="00BE0A02" w:rsidP="00BE0A02">
            <w:pPr>
              <w:pStyle w:val="HTML0"/>
            </w:pPr>
            <w:r>
              <w:rPr>
                <w:rFonts w:hint="eastAsia"/>
              </w:rPr>
              <w:t>前項兒童、少年於戶籍登記完成前或未取得居留、定居許可前，其社會福利服務、醫療照顧、就學權益等事項，應依法予以保障。</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28" w:history="1">
              <w:r>
                <w:rPr>
                  <w:rStyle w:val="a3"/>
                </w:rPr>
                <w:t>第</w:t>
              </w:r>
              <w:r>
                <w:rPr>
                  <w:rStyle w:val="a3"/>
                </w:rPr>
                <w:t xml:space="preserve"> 23 </w:t>
              </w:r>
              <w:r>
                <w:rPr>
                  <w:rStyle w:val="a3"/>
                </w:rPr>
                <w:t>條</w:t>
              </w:r>
            </w:hyperlink>
          </w:p>
        </w:tc>
        <w:tc>
          <w:tcPr>
            <w:tcW w:w="4266" w:type="pct"/>
            <w:vAlign w:val="center"/>
            <w:hideMark/>
          </w:tcPr>
          <w:p w:rsidR="00BE0A02" w:rsidRDefault="00BE0A02">
            <w:pPr>
              <w:pStyle w:val="HTML0"/>
              <w:rPr>
                <w:rFonts w:hint="eastAsia"/>
              </w:rPr>
            </w:pPr>
            <w:r>
              <w:rPr>
                <w:rFonts w:hint="eastAsia"/>
              </w:rPr>
              <w:t>直轄市、縣（市）政府，應建立整合性服務機制，並鼓勵、輔導、委託民間或自行辦理下列兒童及少年福利措施：</w:t>
            </w:r>
          </w:p>
          <w:p w:rsidR="00BE0A02" w:rsidRDefault="00BE0A02">
            <w:pPr>
              <w:pStyle w:val="HTML0"/>
              <w:rPr>
                <w:rFonts w:hint="eastAsia"/>
              </w:rPr>
            </w:pPr>
            <w:r>
              <w:rPr>
                <w:rFonts w:hint="eastAsia"/>
              </w:rPr>
              <w:t>一、建立早產兒通報系統，並提供追蹤、訪視及關懷服務。</w:t>
            </w:r>
          </w:p>
          <w:p w:rsidR="00BE0A02" w:rsidRDefault="00BE0A02">
            <w:pPr>
              <w:pStyle w:val="HTML0"/>
              <w:rPr>
                <w:rFonts w:hint="eastAsia"/>
              </w:rPr>
            </w:pPr>
            <w:r>
              <w:rPr>
                <w:rFonts w:hint="eastAsia"/>
              </w:rPr>
              <w:t>二、建立發展遲緩兒童早期通報系統，並提供早期療育服務。</w:t>
            </w:r>
          </w:p>
          <w:p w:rsidR="00BE0A02" w:rsidRDefault="00BE0A02">
            <w:pPr>
              <w:pStyle w:val="HTML0"/>
              <w:rPr>
                <w:rFonts w:hint="eastAsia"/>
              </w:rPr>
            </w:pPr>
            <w:r>
              <w:rPr>
                <w:rFonts w:hint="eastAsia"/>
              </w:rPr>
              <w:t>三、辦理兒童托育服務。</w:t>
            </w:r>
          </w:p>
          <w:p w:rsidR="00BE0A02" w:rsidRDefault="00BE0A02">
            <w:pPr>
              <w:pStyle w:val="HTML0"/>
              <w:rPr>
                <w:rFonts w:hint="eastAsia"/>
              </w:rPr>
            </w:pPr>
            <w:r>
              <w:rPr>
                <w:rFonts w:hint="eastAsia"/>
              </w:rPr>
              <w:t>四、對兒童、少年及其家庭提供諮詢服務。</w:t>
            </w:r>
          </w:p>
          <w:p w:rsidR="00BE0A02" w:rsidRDefault="00BE0A02">
            <w:pPr>
              <w:pStyle w:val="HTML0"/>
              <w:rPr>
                <w:rFonts w:hint="eastAsia"/>
              </w:rPr>
            </w:pPr>
            <w:r>
              <w:rPr>
                <w:rFonts w:hint="eastAsia"/>
              </w:rPr>
              <w:t>五、對兒童、少年及其父母辦理親職教育。</w:t>
            </w:r>
          </w:p>
          <w:p w:rsidR="00BE0A02" w:rsidRDefault="00BE0A02">
            <w:pPr>
              <w:pStyle w:val="HTML0"/>
              <w:rPr>
                <w:rFonts w:hint="eastAsia"/>
              </w:rPr>
            </w:pPr>
            <w:r>
              <w:rPr>
                <w:rFonts w:hint="eastAsia"/>
              </w:rPr>
              <w:t>六、對於無力撫育其未滿十二歲之子女或受監護人者，視需要予以托育、</w:t>
            </w:r>
          </w:p>
          <w:p w:rsidR="00BE0A02" w:rsidRDefault="00BE0A02">
            <w:pPr>
              <w:pStyle w:val="HTML0"/>
              <w:rPr>
                <w:rFonts w:hint="eastAsia"/>
              </w:rPr>
            </w:pPr>
            <w:r>
              <w:rPr>
                <w:rFonts w:hint="eastAsia"/>
              </w:rPr>
              <w:t xml:space="preserve">    家庭生活扶助或醫療補助。</w:t>
            </w:r>
          </w:p>
          <w:p w:rsidR="00BE0A02" w:rsidRDefault="00BE0A02">
            <w:pPr>
              <w:pStyle w:val="HTML0"/>
              <w:rPr>
                <w:rFonts w:hint="eastAsia"/>
              </w:rPr>
            </w:pPr>
            <w:r>
              <w:rPr>
                <w:rFonts w:hint="eastAsia"/>
              </w:rPr>
              <w:t>七、對於無謀生能力或在學之少年，無扶養義務人或扶養義務人無力維持其生活者，予以生活扶助、協助就學或醫療補助，並協助培養其自立</w:t>
            </w:r>
          </w:p>
          <w:p w:rsidR="00BE0A02" w:rsidRDefault="00BE0A02">
            <w:pPr>
              <w:pStyle w:val="HTML0"/>
              <w:rPr>
                <w:rFonts w:hint="eastAsia"/>
              </w:rPr>
            </w:pPr>
            <w:r>
              <w:rPr>
                <w:rFonts w:hint="eastAsia"/>
              </w:rPr>
              <w:t xml:space="preserve">    生活之能力。</w:t>
            </w:r>
          </w:p>
          <w:p w:rsidR="00BE0A02" w:rsidRDefault="00BE0A02">
            <w:pPr>
              <w:pStyle w:val="HTML0"/>
              <w:rPr>
                <w:rFonts w:hint="eastAsia"/>
              </w:rPr>
            </w:pPr>
            <w:r>
              <w:rPr>
                <w:rFonts w:hint="eastAsia"/>
              </w:rPr>
              <w:t>八、早產兒、罕見疾病、重病兒童、少年及發展遲緩兒童之扶養義務人無力支付醫療費用之補助。</w:t>
            </w:r>
          </w:p>
          <w:p w:rsidR="00BE0A02" w:rsidRDefault="00BE0A02">
            <w:pPr>
              <w:pStyle w:val="HTML0"/>
              <w:rPr>
                <w:rFonts w:hint="eastAsia"/>
              </w:rPr>
            </w:pPr>
            <w:r>
              <w:rPr>
                <w:rFonts w:hint="eastAsia"/>
              </w:rPr>
              <w:t>九、對於不適宜在家庭內教養或逃家之兒童及少年，提供適當之安置。</w:t>
            </w:r>
          </w:p>
          <w:p w:rsidR="00BE0A02" w:rsidRDefault="00BE0A02">
            <w:pPr>
              <w:pStyle w:val="HTML0"/>
              <w:rPr>
                <w:rFonts w:hint="eastAsia"/>
              </w:rPr>
            </w:pPr>
            <w:r>
              <w:rPr>
                <w:rFonts w:hint="eastAsia"/>
              </w:rPr>
              <w:t>十、對於無依兒童及少年，予以適當之安置。</w:t>
            </w:r>
          </w:p>
          <w:p w:rsidR="00BE0A02" w:rsidRDefault="00BE0A02">
            <w:pPr>
              <w:pStyle w:val="HTML0"/>
              <w:rPr>
                <w:rFonts w:hint="eastAsia"/>
              </w:rPr>
            </w:pPr>
            <w:r>
              <w:rPr>
                <w:rFonts w:hint="eastAsia"/>
              </w:rPr>
              <w:t>十一、對於因懷孕或生育而遭遇困境之兒童、少年及其子女，予以適當之安置、生活扶助、醫療補助、托育補助及其他必要協助。</w:t>
            </w:r>
          </w:p>
          <w:p w:rsidR="00BE0A02" w:rsidRDefault="00BE0A02">
            <w:pPr>
              <w:pStyle w:val="HTML0"/>
              <w:rPr>
                <w:rFonts w:hint="eastAsia"/>
              </w:rPr>
            </w:pPr>
            <w:r>
              <w:rPr>
                <w:rFonts w:hint="eastAsia"/>
              </w:rPr>
              <w:t>十二、辦理兒童課後照顧服務。</w:t>
            </w:r>
          </w:p>
          <w:p w:rsidR="00BE0A02" w:rsidRDefault="00BE0A02">
            <w:pPr>
              <w:pStyle w:val="HTML0"/>
              <w:rPr>
                <w:rFonts w:hint="eastAsia"/>
              </w:rPr>
            </w:pPr>
            <w:r>
              <w:rPr>
                <w:rFonts w:hint="eastAsia"/>
              </w:rPr>
              <w:t>十三、對結束安置無法返家之少年，提供自立生活適應協助。</w:t>
            </w:r>
          </w:p>
          <w:p w:rsidR="00BE0A02" w:rsidRDefault="00BE0A02">
            <w:pPr>
              <w:pStyle w:val="HTML0"/>
              <w:rPr>
                <w:rFonts w:hint="eastAsia"/>
              </w:rPr>
            </w:pPr>
            <w:r>
              <w:rPr>
                <w:rFonts w:hint="eastAsia"/>
              </w:rPr>
              <w:t>十四、辦理兒童及少年安全與事故傷害之防制、教育、宣導及訓練等服務。</w:t>
            </w:r>
          </w:p>
          <w:p w:rsidR="00BE0A02" w:rsidRDefault="00BE0A02">
            <w:pPr>
              <w:pStyle w:val="HTML0"/>
              <w:rPr>
                <w:rFonts w:hint="eastAsia"/>
              </w:rPr>
            </w:pPr>
            <w:r>
              <w:rPr>
                <w:rFonts w:hint="eastAsia"/>
              </w:rPr>
              <w:t>十五、其他兒童、少年及其家庭之福利服務。</w:t>
            </w:r>
          </w:p>
          <w:p w:rsidR="00BE0A02" w:rsidRDefault="00BE0A02">
            <w:pPr>
              <w:pStyle w:val="HTML0"/>
              <w:rPr>
                <w:rFonts w:hint="eastAsia"/>
              </w:rPr>
            </w:pPr>
            <w:r>
              <w:rPr>
                <w:rFonts w:hint="eastAsia"/>
              </w:rPr>
              <w:lastRenderedPageBreak/>
              <w:t>前項第六款至第八款及第十一款之托育、生活扶助及醫療補助請領資格、</w:t>
            </w:r>
          </w:p>
          <w:p w:rsidR="00BE0A02" w:rsidRDefault="00BE0A02">
            <w:pPr>
              <w:pStyle w:val="HTML0"/>
              <w:rPr>
                <w:rFonts w:hint="eastAsia"/>
              </w:rPr>
            </w:pPr>
            <w:r>
              <w:rPr>
                <w:rFonts w:hint="eastAsia"/>
              </w:rPr>
              <w:t>條件、程序、金額及其他相關事項之辦法，分別由中央及直轄市主管機關定之。</w:t>
            </w:r>
          </w:p>
          <w:p w:rsidR="00BE0A02" w:rsidRDefault="00BE0A02" w:rsidP="00BE0A02">
            <w:pPr>
              <w:pStyle w:val="HTML0"/>
            </w:pPr>
            <w:r>
              <w:rPr>
                <w:rFonts w:hint="eastAsia"/>
              </w:rPr>
              <w:t>第一項第十款無依兒童及少年之通報、協尋、安置方式、要件、追蹤之處理辦法，由中央主管機關定之。</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29" w:history="1">
              <w:r>
                <w:rPr>
                  <w:rStyle w:val="a3"/>
                </w:rPr>
                <w:t>第</w:t>
              </w:r>
              <w:r>
                <w:rPr>
                  <w:rStyle w:val="a3"/>
                </w:rPr>
                <w:t xml:space="preserve"> 24 </w:t>
              </w:r>
              <w:r>
                <w:rPr>
                  <w:rStyle w:val="a3"/>
                </w:rPr>
                <w:t>條</w:t>
              </w:r>
            </w:hyperlink>
          </w:p>
        </w:tc>
        <w:tc>
          <w:tcPr>
            <w:tcW w:w="4266" w:type="pct"/>
            <w:vAlign w:val="center"/>
            <w:hideMark/>
          </w:tcPr>
          <w:p w:rsidR="00BE0A02" w:rsidRDefault="00BE0A02">
            <w:pPr>
              <w:pStyle w:val="HTML0"/>
              <w:rPr>
                <w:rFonts w:hint="eastAsia"/>
              </w:rPr>
            </w:pPr>
            <w:r>
              <w:rPr>
                <w:rFonts w:hint="eastAsia"/>
              </w:rPr>
              <w:t>文化、教育、體育主管機關應鼓勵、輔導民間或自行辦理兒童及少年適當之休閒、娛樂及文化活動，並提供合適之活動空間。</w:t>
            </w:r>
          </w:p>
          <w:p w:rsidR="00BE0A02" w:rsidRDefault="00BE0A02">
            <w:pPr>
              <w:pStyle w:val="HTML0"/>
            </w:pPr>
            <w:r>
              <w:rPr>
                <w:rFonts w:hint="eastAsia"/>
              </w:rPr>
              <w:t>目的事業主管機關對於辦理前項活動著有績效者，應予獎勵表揚。</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30" w:history="1">
              <w:r>
                <w:rPr>
                  <w:rStyle w:val="a3"/>
                </w:rPr>
                <w:t>第</w:t>
              </w:r>
              <w:r>
                <w:rPr>
                  <w:rStyle w:val="a3"/>
                </w:rPr>
                <w:t xml:space="preserve"> 25 </w:t>
              </w:r>
              <w:r>
                <w:rPr>
                  <w:rStyle w:val="a3"/>
                </w:rPr>
                <w:t>條</w:t>
              </w:r>
            </w:hyperlink>
          </w:p>
        </w:tc>
        <w:tc>
          <w:tcPr>
            <w:tcW w:w="4266" w:type="pct"/>
            <w:vAlign w:val="center"/>
            <w:hideMark/>
          </w:tcPr>
          <w:p w:rsidR="00BE0A02" w:rsidRDefault="00BE0A02">
            <w:pPr>
              <w:pStyle w:val="HTML0"/>
              <w:rPr>
                <w:rFonts w:hint="eastAsia"/>
              </w:rPr>
            </w:pPr>
            <w:r>
              <w:rPr>
                <w:rFonts w:hint="eastAsia"/>
              </w:rPr>
              <w:t>直轄市、縣（市）主管機關應辦理居家式托育服務之管理、監督及輔導等相關事項。</w:t>
            </w:r>
          </w:p>
          <w:p w:rsidR="00BE0A02" w:rsidRDefault="00BE0A02">
            <w:pPr>
              <w:pStyle w:val="HTML0"/>
              <w:rPr>
                <w:rFonts w:hint="eastAsia"/>
              </w:rPr>
            </w:pPr>
            <w:r>
              <w:rPr>
                <w:rFonts w:hint="eastAsia"/>
              </w:rPr>
              <w:t>前項所稱居家式托育服務，指兒童由其三親等內親屬以外之人員，於居家環境中提供收費之托育服務。</w:t>
            </w:r>
          </w:p>
          <w:p w:rsidR="00BE0A02" w:rsidRDefault="00BE0A02" w:rsidP="00BE0A02">
            <w:pPr>
              <w:pStyle w:val="HTML0"/>
            </w:pPr>
            <w:r>
              <w:rPr>
                <w:rFonts w:hint="eastAsia"/>
              </w:rPr>
              <w:t>直轄市、縣（市）主管機關應以首長為召集人，邀集學者或專家、居家托育員代表、兒童及少年福利團體代表、家長團體代表、婦女團體代表、勞工團體代表，協調、研究、審議及諮詢居家式托育服務、收退費、人員薪資、監督考核等相關事宜，並建立運作管理機制，應自行或委託相關專業之機構、團體辦理。</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31" w:history="1">
              <w:r>
                <w:rPr>
                  <w:rStyle w:val="a3"/>
                </w:rPr>
                <w:t>第</w:t>
              </w:r>
              <w:r>
                <w:rPr>
                  <w:rStyle w:val="a3"/>
                </w:rPr>
                <w:t xml:space="preserve"> 26 </w:t>
              </w:r>
              <w:r>
                <w:rPr>
                  <w:rStyle w:val="a3"/>
                </w:rPr>
                <w:t>條</w:t>
              </w:r>
            </w:hyperlink>
          </w:p>
        </w:tc>
        <w:tc>
          <w:tcPr>
            <w:tcW w:w="4266" w:type="pct"/>
            <w:vAlign w:val="center"/>
            <w:hideMark/>
          </w:tcPr>
          <w:p w:rsidR="00BE0A02" w:rsidRDefault="00BE0A02">
            <w:pPr>
              <w:pStyle w:val="HTML0"/>
              <w:rPr>
                <w:rFonts w:hint="eastAsia"/>
              </w:rPr>
            </w:pPr>
            <w:r>
              <w:rPr>
                <w:rFonts w:hint="eastAsia"/>
              </w:rPr>
              <w:t>居家式托育服務提供者，應向直轄市、縣（市）主管機關辦理登記。</w:t>
            </w:r>
          </w:p>
          <w:p w:rsidR="00BE0A02" w:rsidRDefault="00BE0A02">
            <w:pPr>
              <w:pStyle w:val="HTML0"/>
              <w:rPr>
                <w:rFonts w:hint="eastAsia"/>
              </w:rPr>
            </w:pPr>
            <w:r>
              <w:rPr>
                <w:rFonts w:hint="eastAsia"/>
              </w:rPr>
              <w:t>居家式托育服務提供者應年滿二十歲並具備下列資格之一：</w:t>
            </w:r>
          </w:p>
          <w:p w:rsidR="00BE0A02" w:rsidRDefault="00BE0A02">
            <w:pPr>
              <w:pStyle w:val="HTML0"/>
              <w:rPr>
                <w:rFonts w:hint="eastAsia"/>
              </w:rPr>
            </w:pPr>
            <w:r>
              <w:rPr>
                <w:rFonts w:hint="eastAsia"/>
              </w:rPr>
              <w:t>一、取得保母人員技術士證。</w:t>
            </w:r>
          </w:p>
          <w:p w:rsidR="00BE0A02" w:rsidRDefault="00BE0A02">
            <w:pPr>
              <w:pStyle w:val="HTML0"/>
              <w:rPr>
                <w:rFonts w:hint="eastAsia"/>
              </w:rPr>
            </w:pPr>
            <w:r>
              <w:rPr>
                <w:rFonts w:hint="eastAsia"/>
              </w:rPr>
              <w:t>二、高級中等以上學校幼兒保育、家政、護理相關學程、科、系、所畢業 。</w:t>
            </w:r>
          </w:p>
          <w:p w:rsidR="00BE0A02" w:rsidRDefault="00BE0A02">
            <w:pPr>
              <w:pStyle w:val="HTML0"/>
              <w:rPr>
                <w:rFonts w:hint="eastAsia"/>
              </w:rPr>
            </w:pPr>
            <w:r>
              <w:rPr>
                <w:rFonts w:hint="eastAsia"/>
              </w:rPr>
              <w:t>三、修畢托育人員專業訓練課程，並領有結業證書。</w:t>
            </w:r>
          </w:p>
          <w:p w:rsidR="00BE0A02" w:rsidRDefault="00BE0A02">
            <w:pPr>
              <w:pStyle w:val="HTML0"/>
              <w:rPr>
                <w:rFonts w:hint="eastAsia"/>
              </w:rPr>
            </w:pPr>
            <w:r>
              <w:rPr>
                <w:rFonts w:hint="eastAsia"/>
              </w:rPr>
              <w:t>直轄市、縣（市）主管機關為辦理居家式托育服務提供者之登記、管理、</w:t>
            </w:r>
          </w:p>
          <w:p w:rsidR="00BE0A02" w:rsidRDefault="00BE0A02">
            <w:pPr>
              <w:pStyle w:val="HTML0"/>
              <w:rPr>
                <w:rFonts w:hint="eastAsia"/>
              </w:rPr>
            </w:pPr>
            <w:r>
              <w:rPr>
                <w:rFonts w:hint="eastAsia"/>
              </w:rPr>
              <w:t>輔導、監督及檢查等事項，應自行或委託相關專業機構、團體辦理。</w:t>
            </w:r>
          </w:p>
          <w:p w:rsidR="00BE0A02" w:rsidRDefault="00BE0A02">
            <w:pPr>
              <w:pStyle w:val="HTML0"/>
              <w:rPr>
                <w:rFonts w:hint="eastAsia"/>
              </w:rPr>
            </w:pPr>
            <w:r>
              <w:rPr>
                <w:rFonts w:hint="eastAsia"/>
              </w:rPr>
              <w:t>居家式托育服務提供者對於前項之管理、輔導、監督及檢查等事項，不得規避、妨礙或拒絕，並應提供必要之協助。</w:t>
            </w:r>
          </w:p>
          <w:p w:rsidR="00BE0A02" w:rsidRDefault="00BE0A02" w:rsidP="00BE0A02">
            <w:pPr>
              <w:pStyle w:val="HTML0"/>
            </w:pPr>
            <w:r>
              <w:rPr>
                <w:rFonts w:hint="eastAsia"/>
              </w:rPr>
              <w:t>第一項居家式托育服務提供者之收托人數、登記、輔導、管理、撤銷與廢止登記、收退費規定及其他應遵行事項之辦法，由中央主管機關定之。</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32" w:history="1">
              <w:r>
                <w:rPr>
                  <w:rStyle w:val="a3"/>
                </w:rPr>
                <w:t>第</w:t>
              </w:r>
              <w:r>
                <w:rPr>
                  <w:rStyle w:val="a3"/>
                </w:rPr>
                <w:t xml:space="preserve"> 26-1 </w:t>
              </w:r>
              <w:r>
                <w:rPr>
                  <w:rStyle w:val="a3"/>
                </w:rPr>
                <w:t>條</w:t>
              </w:r>
            </w:hyperlink>
          </w:p>
        </w:tc>
        <w:tc>
          <w:tcPr>
            <w:tcW w:w="4266" w:type="pct"/>
            <w:vAlign w:val="center"/>
            <w:hideMark/>
          </w:tcPr>
          <w:p w:rsidR="00BE0A02" w:rsidRDefault="00BE0A02">
            <w:pPr>
              <w:pStyle w:val="HTML0"/>
              <w:rPr>
                <w:rFonts w:hint="eastAsia"/>
              </w:rPr>
            </w:pPr>
            <w:r>
              <w:rPr>
                <w:rFonts w:hint="eastAsia"/>
              </w:rPr>
              <w:t>有下列情事之一，不得擔任居家式托育服務提供者：</w:t>
            </w:r>
          </w:p>
          <w:p w:rsidR="00BE0A02" w:rsidRDefault="00BE0A02">
            <w:pPr>
              <w:pStyle w:val="HTML0"/>
              <w:rPr>
                <w:rFonts w:hint="eastAsia"/>
              </w:rPr>
            </w:pPr>
            <w:r>
              <w:rPr>
                <w:rFonts w:hint="eastAsia"/>
              </w:rPr>
              <w:t>一、曾犯妨害性自主罪、性騷擾罪，經緩起訴處分或有罪判決確定。但未滿十八歲之人，犯刑法第二百二十七條之罪者，不在此限。</w:t>
            </w:r>
          </w:p>
          <w:p w:rsidR="00BE0A02" w:rsidRDefault="00BE0A02">
            <w:pPr>
              <w:pStyle w:val="HTML0"/>
              <w:rPr>
                <w:rFonts w:hint="eastAsia"/>
              </w:rPr>
            </w:pPr>
            <w:r>
              <w:rPr>
                <w:rFonts w:hint="eastAsia"/>
              </w:rPr>
              <w:t>二、曾犯毒品危害防制條例之罪，經緩起訴處分或有罪判決確定。</w:t>
            </w:r>
          </w:p>
          <w:p w:rsidR="00BE0A02" w:rsidRDefault="00BE0A02">
            <w:pPr>
              <w:pStyle w:val="HTML0"/>
              <w:rPr>
                <w:rFonts w:hint="eastAsia"/>
              </w:rPr>
            </w:pPr>
            <w:r>
              <w:rPr>
                <w:rFonts w:hint="eastAsia"/>
              </w:rPr>
              <w:t>三、有第四十九條各款所定行為之一，經有關機關查證屬實。</w:t>
            </w:r>
          </w:p>
          <w:p w:rsidR="00BE0A02" w:rsidRDefault="00BE0A02">
            <w:pPr>
              <w:pStyle w:val="HTML0"/>
              <w:rPr>
                <w:rFonts w:hint="eastAsia"/>
              </w:rPr>
            </w:pPr>
            <w:r>
              <w:rPr>
                <w:rFonts w:hint="eastAsia"/>
              </w:rPr>
              <w:t>四、行為違法或不當，其情節影響收托兒童權益重大，經主管機關查證屬實。</w:t>
            </w:r>
          </w:p>
          <w:p w:rsidR="00BE0A02" w:rsidRDefault="00BE0A02">
            <w:pPr>
              <w:pStyle w:val="HTML0"/>
              <w:rPr>
                <w:rFonts w:hint="eastAsia"/>
              </w:rPr>
            </w:pPr>
            <w:r>
              <w:rPr>
                <w:rFonts w:hint="eastAsia"/>
              </w:rPr>
              <w:t>五、罹患精神疾病或身心狀況違常，經直轄市、縣（市）主管機關委請</w:t>
            </w:r>
            <w:r>
              <w:rPr>
                <w:rFonts w:hint="eastAsia"/>
              </w:rPr>
              <w:lastRenderedPageBreak/>
              <w:t>相 關專科醫師二人以上諮詢後，認定不能執行業務。</w:t>
            </w:r>
          </w:p>
          <w:p w:rsidR="00BE0A02" w:rsidRDefault="00BE0A02">
            <w:pPr>
              <w:pStyle w:val="HTML0"/>
              <w:rPr>
                <w:rFonts w:hint="eastAsia"/>
              </w:rPr>
            </w:pPr>
            <w:r>
              <w:rPr>
                <w:rFonts w:hint="eastAsia"/>
              </w:rPr>
              <w:t>六、受監護或輔助宣告，尚未撤銷。</w:t>
            </w:r>
          </w:p>
          <w:p w:rsidR="00BE0A02" w:rsidRDefault="00BE0A02">
            <w:pPr>
              <w:pStyle w:val="HTML0"/>
              <w:rPr>
                <w:rFonts w:hint="eastAsia"/>
              </w:rPr>
            </w:pPr>
            <w:r>
              <w:rPr>
                <w:rFonts w:hint="eastAsia"/>
              </w:rPr>
              <w:t>前項第五款原因消滅後，仍得依本法規定申請擔任居家式托育服務提供者。</w:t>
            </w:r>
          </w:p>
          <w:p w:rsidR="00BE0A02" w:rsidRDefault="00BE0A02">
            <w:pPr>
              <w:pStyle w:val="HTML0"/>
              <w:rPr>
                <w:rFonts w:hint="eastAsia"/>
              </w:rPr>
            </w:pPr>
            <w:r>
              <w:rPr>
                <w:rFonts w:hint="eastAsia"/>
              </w:rPr>
              <w:t>有第一項各款情事之一者，直轄市、縣（市）主管機關應命其停止服務，</w:t>
            </w:r>
          </w:p>
          <w:p w:rsidR="00BE0A02" w:rsidRDefault="00BE0A02">
            <w:pPr>
              <w:pStyle w:val="HTML0"/>
            </w:pPr>
            <w:r>
              <w:rPr>
                <w:rFonts w:hint="eastAsia"/>
              </w:rPr>
              <w:t>並強制轉介其收托之兒童。已完成登記者，廢止其登記。</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33" w:history="1">
              <w:r>
                <w:rPr>
                  <w:rStyle w:val="a3"/>
                </w:rPr>
                <w:t>第</w:t>
              </w:r>
              <w:r>
                <w:rPr>
                  <w:rStyle w:val="a3"/>
                </w:rPr>
                <w:t xml:space="preserve"> 26-2 </w:t>
              </w:r>
              <w:r>
                <w:rPr>
                  <w:rStyle w:val="a3"/>
                </w:rPr>
                <w:t>條</w:t>
              </w:r>
            </w:hyperlink>
          </w:p>
        </w:tc>
        <w:tc>
          <w:tcPr>
            <w:tcW w:w="4266" w:type="pct"/>
            <w:vAlign w:val="center"/>
            <w:hideMark/>
          </w:tcPr>
          <w:p w:rsidR="00BE0A02" w:rsidRDefault="00BE0A02">
            <w:pPr>
              <w:pStyle w:val="HTML0"/>
              <w:rPr>
                <w:rFonts w:hint="eastAsia"/>
              </w:rPr>
            </w:pPr>
            <w:r>
              <w:rPr>
                <w:rFonts w:hint="eastAsia"/>
              </w:rPr>
              <w:t>與居家式托育服務提供者共同居住之人，有下列情事之一者，居家式托育服務提供者以提供到宅托育為限：</w:t>
            </w:r>
          </w:p>
          <w:p w:rsidR="00BE0A02" w:rsidRDefault="00BE0A02">
            <w:pPr>
              <w:pStyle w:val="HTML0"/>
              <w:rPr>
                <w:rFonts w:hint="eastAsia"/>
              </w:rPr>
            </w:pPr>
            <w:r>
              <w:rPr>
                <w:rFonts w:hint="eastAsia"/>
              </w:rPr>
              <w:t>一、有前條第一項第一款、第二款或第四款情形之一。</w:t>
            </w:r>
          </w:p>
          <w:p w:rsidR="00BE0A02" w:rsidRDefault="00BE0A02">
            <w:pPr>
              <w:pStyle w:val="HTML0"/>
              <w:rPr>
                <w:rFonts w:hint="eastAsia"/>
              </w:rPr>
            </w:pPr>
            <w:r>
              <w:rPr>
                <w:rFonts w:hint="eastAsia"/>
              </w:rPr>
              <w:t>二、罹患精神疾病或身心狀況違常，經直轄市、縣（市）主管機關委請相 關專科醫師二人以上諮詢後，認定有妨害托育服務提供之虞。</w:t>
            </w:r>
          </w:p>
          <w:p w:rsidR="00BE0A02" w:rsidRDefault="00BE0A02" w:rsidP="00BE0A02">
            <w:pPr>
              <w:pStyle w:val="HTML0"/>
            </w:pPr>
            <w:r>
              <w:rPr>
                <w:rFonts w:hint="eastAsia"/>
              </w:rPr>
              <w:t>前項第二款經直轄市、縣（市）主管機關認定事實消失，居家式托育服務提供者仍得依本法提供居家式托育服務。</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34" w:history="1">
              <w:r>
                <w:rPr>
                  <w:rStyle w:val="a3"/>
                </w:rPr>
                <w:t>第</w:t>
              </w:r>
              <w:r>
                <w:rPr>
                  <w:rStyle w:val="a3"/>
                </w:rPr>
                <w:t xml:space="preserve"> 27 </w:t>
              </w:r>
              <w:r>
                <w:rPr>
                  <w:rStyle w:val="a3"/>
                </w:rPr>
                <w:t>條</w:t>
              </w:r>
            </w:hyperlink>
          </w:p>
        </w:tc>
        <w:tc>
          <w:tcPr>
            <w:tcW w:w="4266" w:type="pct"/>
            <w:vAlign w:val="center"/>
            <w:hideMark/>
          </w:tcPr>
          <w:p w:rsidR="00BE0A02" w:rsidRDefault="00BE0A02">
            <w:pPr>
              <w:pStyle w:val="HTML0"/>
              <w:rPr>
                <w:rFonts w:hint="eastAsia"/>
              </w:rPr>
            </w:pPr>
            <w:r>
              <w:rPr>
                <w:rFonts w:hint="eastAsia"/>
              </w:rPr>
              <w:t>政府應規劃實施兒童及少年之醫療照顧措施；必要時，並得視其家庭經濟條件補助其費用。</w:t>
            </w:r>
          </w:p>
          <w:p w:rsidR="00BE0A02" w:rsidRDefault="00BE0A02" w:rsidP="00BE0A02">
            <w:pPr>
              <w:pStyle w:val="HTML0"/>
            </w:pPr>
            <w:r>
              <w:rPr>
                <w:rFonts w:hint="eastAsia"/>
              </w:rPr>
              <w:t>前項費用之補助對象、項目、金額及其程序等之辦法，由中央主管機關定之。</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35" w:history="1">
              <w:r>
                <w:rPr>
                  <w:rStyle w:val="a3"/>
                </w:rPr>
                <w:t>第</w:t>
              </w:r>
              <w:r>
                <w:rPr>
                  <w:rStyle w:val="a3"/>
                </w:rPr>
                <w:t xml:space="preserve"> 28 </w:t>
              </w:r>
              <w:r>
                <w:rPr>
                  <w:rStyle w:val="a3"/>
                </w:rPr>
                <w:t>條</w:t>
              </w:r>
            </w:hyperlink>
          </w:p>
        </w:tc>
        <w:tc>
          <w:tcPr>
            <w:tcW w:w="4266" w:type="pct"/>
            <w:vAlign w:val="center"/>
            <w:hideMark/>
          </w:tcPr>
          <w:p w:rsidR="00BE0A02" w:rsidRDefault="00BE0A02">
            <w:pPr>
              <w:pStyle w:val="HTML0"/>
              <w:rPr>
                <w:rFonts w:hint="eastAsia"/>
              </w:rPr>
            </w:pPr>
            <w:r>
              <w:rPr>
                <w:rFonts w:hint="eastAsia"/>
              </w:rPr>
              <w:t>中央主管機關及目的事業主管機關應定期召開兒童及少年事故傷害防制協調會議，以協調、研究、審議、諮詢、督導、考核及辦理下列事項：</w:t>
            </w:r>
          </w:p>
          <w:p w:rsidR="00BE0A02" w:rsidRDefault="00BE0A02">
            <w:pPr>
              <w:pStyle w:val="HTML0"/>
              <w:rPr>
                <w:rFonts w:hint="eastAsia"/>
              </w:rPr>
            </w:pPr>
            <w:r>
              <w:rPr>
                <w:rFonts w:hint="eastAsia"/>
              </w:rPr>
              <w:t>一、兒童及少年事故傷害資料登錄。</w:t>
            </w:r>
          </w:p>
          <w:p w:rsidR="00BE0A02" w:rsidRDefault="00BE0A02">
            <w:pPr>
              <w:pStyle w:val="HTML0"/>
              <w:rPr>
                <w:rFonts w:hint="eastAsia"/>
              </w:rPr>
            </w:pPr>
            <w:r>
              <w:rPr>
                <w:rFonts w:hint="eastAsia"/>
              </w:rPr>
              <w:t>二、兒童及少年安全教育教材之建立、審核及推廣。</w:t>
            </w:r>
          </w:p>
          <w:p w:rsidR="00BE0A02" w:rsidRDefault="00BE0A02">
            <w:pPr>
              <w:pStyle w:val="HTML0"/>
              <w:rPr>
                <w:rFonts w:hint="eastAsia"/>
              </w:rPr>
            </w:pPr>
            <w:r>
              <w:rPr>
                <w:rFonts w:hint="eastAsia"/>
              </w:rPr>
              <w:t>三、兒童及少年遊戲與遊樂設施、玩具、用品、交通載具等標準、檢查及管理。</w:t>
            </w:r>
          </w:p>
          <w:p w:rsidR="00BE0A02" w:rsidRDefault="00BE0A02">
            <w:pPr>
              <w:pStyle w:val="HTML0"/>
              <w:rPr>
                <w:rFonts w:hint="eastAsia"/>
              </w:rPr>
            </w:pPr>
            <w:r>
              <w:rPr>
                <w:rFonts w:hint="eastAsia"/>
              </w:rPr>
              <w:t>四、其他防制機制之建立及推動。</w:t>
            </w:r>
          </w:p>
          <w:p w:rsidR="00BE0A02" w:rsidRDefault="00BE0A02" w:rsidP="00BE0A02">
            <w:pPr>
              <w:pStyle w:val="HTML0"/>
            </w:pPr>
            <w:r>
              <w:rPr>
                <w:rFonts w:hint="eastAsia"/>
              </w:rPr>
              <w:t>前項會議應遴聘學者專家、民間團體及相關機關代表提供諮詢。學者專家、民間團體代表之人數，不得少於總數二分之一。</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36" w:history="1">
              <w:r>
                <w:rPr>
                  <w:rStyle w:val="a3"/>
                </w:rPr>
                <w:t>第</w:t>
              </w:r>
              <w:r>
                <w:rPr>
                  <w:rStyle w:val="a3"/>
                </w:rPr>
                <w:t xml:space="preserve"> 29 </w:t>
              </w:r>
              <w:r>
                <w:rPr>
                  <w:rStyle w:val="a3"/>
                </w:rPr>
                <w:t>條</w:t>
              </w:r>
            </w:hyperlink>
          </w:p>
        </w:tc>
        <w:tc>
          <w:tcPr>
            <w:tcW w:w="4266" w:type="pct"/>
            <w:vAlign w:val="center"/>
            <w:hideMark/>
          </w:tcPr>
          <w:p w:rsidR="00BE0A02" w:rsidRDefault="00BE0A02">
            <w:pPr>
              <w:pStyle w:val="HTML0"/>
              <w:rPr>
                <w:rFonts w:hint="eastAsia"/>
              </w:rPr>
            </w:pPr>
            <w:r>
              <w:rPr>
                <w:rFonts w:hint="eastAsia"/>
              </w:rPr>
              <w:t>下列兒童及少年所使用之交通載具應予輔導管理，以維護其交通安全：</w:t>
            </w:r>
          </w:p>
          <w:p w:rsidR="00BE0A02" w:rsidRDefault="00BE0A02">
            <w:pPr>
              <w:pStyle w:val="HTML0"/>
              <w:rPr>
                <w:rFonts w:hint="eastAsia"/>
              </w:rPr>
            </w:pPr>
            <w:r>
              <w:rPr>
                <w:rFonts w:hint="eastAsia"/>
              </w:rPr>
              <w:t>一、幼童專用車。</w:t>
            </w:r>
          </w:p>
          <w:p w:rsidR="00BE0A02" w:rsidRDefault="00BE0A02">
            <w:pPr>
              <w:pStyle w:val="HTML0"/>
              <w:rPr>
                <w:rFonts w:hint="eastAsia"/>
              </w:rPr>
            </w:pPr>
            <w:r>
              <w:rPr>
                <w:rFonts w:hint="eastAsia"/>
              </w:rPr>
              <w:t>二、公私立學校之校車。</w:t>
            </w:r>
          </w:p>
          <w:p w:rsidR="00BE0A02" w:rsidRDefault="00BE0A02">
            <w:pPr>
              <w:pStyle w:val="HTML0"/>
              <w:rPr>
                <w:rFonts w:hint="eastAsia"/>
              </w:rPr>
            </w:pPr>
            <w:r>
              <w:rPr>
                <w:rFonts w:hint="eastAsia"/>
              </w:rPr>
              <w:t>三、短期補習班或兒童課後照顧服務班及中心之接送車。</w:t>
            </w:r>
          </w:p>
          <w:p w:rsidR="00BE0A02" w:rsidRDefault="00BE0A02" w:rsidP="00BE0A02">
            <w:pPr>
              <w:pStyle w:val="HTML0"/>
            </w:pPr>
            <w:r>
              <w:rPr>
                <w:rFonts w:hint="eastAsia"/>
              </w:rPr>
              <w:t>前項交通載具之申請程序、輔導措施、管理與隨車人員之督導管理及其他應遵行事項之辦法，由中央教育主管機關會同交通主管機關定之。</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37" w:history="1">
              <w:r>
                <w:rPr>
                  <w:rStyle w:val="a3"/>
                </w:rPr>
                <w:t>第</w:t>
              </w:r>
              <w:r>
                <w:rPr>
                  <w:rStyle w:val="a3"/>
                </w:rPr>
                <w:t xml:space="preserve"> 30 </w:t>
              </w:r>
              <w:r>
                <w:rPr>
                  <w:rStyle w:val="a3"/>
                </w:rPr>
                <w:t>條</w:t>
              </w:r>
            </w:hyperlink>
          </w:p>
        </w:tc>
        <w:tc>
          <w:tcPr>
            <w:tcW w:w="4266" w:type="pct"/>
            <w:vAlign w:val="center"/>
            <w:hideMark/>
          </w:tcPr>
          <w:p w:rsidR="00BE0A02" w:rsidRDefault="00BE0A02">
            <w:pPr>
              <w:pStyle w:val="HTML0"/>
              <w:rPr>
                <w:rFonts w:hint="eastAsia"/>
              </w:rPr>
            </w:pPr>
            <w:r>
              <w:rPr>
                <w:rFonts w:hint="eastAsia"/>
              </w:rPr>
              <w:t>疑似發展遲緩、發展遲緩或身心障礙兒童及少年之父母或監護人，得申請警政主管機關建立指紋資料。</w:t>
            </w:r>
          </w:p>
          <w:p w:rsidR="00BE0A02" w:rsidRDefault="00BE0A02">
            <w:pPr>
              <w:pStyle w:val="HTML0"/>
              <w:rPr>
                <w:rFonts w:hint="eastAsia"/>
              </w:rPr>
            </w:pPr>
            <w:r>
              <w:rPr>
                <w:rFonts w:hint="eastAsia"/>
              </w:rPr>
              <w:t>前項資料，除作為失蹤協尋外，不得作為其他用途之使用。</w:t>
            </w:r>
          </w:p>
          <w:p w:rsidR="00BE0A02" w:rsidRDefault="00BE0A02">
            <w:pPr>
              <w:pStyle w:val="HTML0"/>
            </w:pPr>
            <w:r>
              <w:rPr>
                <w:rFonts w:hint="eastAsia"/>
              </w:rPr>
              <w:t>第一項指紋資料按捺、塗銷及管理辦法，由中央警政主管機關定之。</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38" w:history="1">
              <w:r>
                <w:rPr>
                  <w:rStyle w:val="a3"/>
                </w:rPr>
                <w:t>第</w:t>
              </w:r>
              <w:r>
                <w:rPr>
                  <w:rStyle w:val="a3"/>
                </w:rPr>
                <w:t xml:space="preserve"> 31 </w:t>
              </w:r>
              <w:r>
                <w:rPr>
                  <w:rStyle w:val="a3"/>
                </w:rPr>
                <w:t>條</w:t>
              </w:r>
            </w:hyperlink>
          </w:p>
        </w:tc>
        <w:tc>
          <w:tcPr>
            <w:tcW w:w="4266" w:type="pct"/>
            <w:vAlign w:val="center"/>
            <w:hideMark/>
          </w:tcPr>
          <w:p w:rsidR="00BE0A02" w:rsidRDefault="00BE0A02">
            <w:pPr>
              <w:pStyle w:val="HTML0"/>
              <w:rPr>
                <w:rFonts w:hint="eastAsia"/>
              </w:rPr>
            </w:pPr>
            <w:r>
              <w:rPr>
                <w:rFonts w:hint="eastAsia"/>
              </w:rPr>
              <w:t>政府應建立六歲以下兒童發展之評估機制，對發展遲緩兒童，應按其需</w:t>
            </w:r>
            <w:r>
              <w:rPr>
                <w:rFonts w:hint="eastAsia"/>
              </w:rPr>
              <w:lastRenderedPageBreak/>
              <w:t>要，給予早期療育、醫療、就學及家庭支持方面之特殊照顧。</w:t>
            </w:r>
          </w:p>
          <w:p w:rsidR="00BE0A02" w:rsidRDefault="00BE0A02">
            <w:pPr>
              <w:pStyle w:val="HTML0"/>
              <w:rPr>
                <w:rFonts w:hint="eastAsia"/>
              </w:rPr>
            </w:pPr>
            <w:r>
              <w:rPr>
                <w:rFonts w:hint="eastAsia"/>
              </w:rPr>
              <w:t>父母、監護人或其他實際照顧兒童之人，應配合前項政府對發展遲緩兒童所提供之各項特殊照顧。</w:t>
            </w:r>
          </w:p>
          <w:p w:rsidR="00BE0A02" w:rsidRDefault="00BE0A02" w:rsidP="00BE0A02">
            <w:pPr>
              <w:pStyle w:val="HTML0"/>
            </w:pPr>
            <w:r>
              <w:rPr>
                <w:rFonts w:hint="eastAsia"/>
              </w:rPr>
              <w:t>第一項早期療育所需之篩檢、通報、評估、治療、教育等各項服務之銜接及協調機制，由中央主管機關會同衛生、教育主管機關規劃辦理。</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39" w:history="1">
              <w:r>
                <w:rPr>
                  <w:rStyle w:val="a3"/>
                </w:rPr>
                <w:t>第</w:t>
              </w:r>
              <w:r>
                <w:rPr>
                  <w:rStyle w:val="a3"/>
                </w:rPr>
                <w:t xml:space="preserve"> 32 </w:t>
              </w:r>
              <w:r>
                <w:rPr>
                  <w:rStyle w:val="a3"/>
                </w:rPr>
                <w:t>條</w:t>
              </w:r>
            </w:hyperlink>
          </w:p>
        </w:tc>
        <w:tc>
          <w:tcPr>
            <w:tcW w:w="4266" w:type="pct"/>
            <w:vAlign w:val="center"/>
            <w:hideMark/>
          </w:tcPr>
          <w:p w:rsidR="00BE0A02" w:rsidRDefault="00BE0A02">
            <w:pPr>
              <w:pStyle w:val="HTML0"/>
              <w:rPr>
                <w:rFonts w:hint="eastAsia"/>
              </w:rPr>
            </w:pPr>
            <w:r>
              <w:rPr>
                <w:rFonts w:hint="eastAsia"/>
              </w:rPr>
              <w:t>各類社會福利、教育及醫療機構，發現有疑似發展遲緩兒童，應通報直轄市、縣（市）主管機關。直轄市、縣（市）主管機關應將接獲資料，建立檔案管理，並視其需要提供、轉介適當之服務。</w:t>
            </w:r>
          </w:p>
          <w:p w:rsidR="00BE0A02" w:rsidRDefault="00BE0A02">
            <w:pPr>
              <w:pStyle w:val="HTML0"/>
            </w:pPr>
            <w:r>
              <w:rPr>
                <w:rFonts w:hint="eastAsia"/>
              </w:rPr>
              <w:t>前項通報流程及檔案管理等相關事項之辦法，由中央主管機關定之。</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40" w:history="1">
              <w:r>
                <w:rPr>
                  <w:rStyle w:val="a3"/>
                </w:rPr>
                <w:t>第</w:t>
              </w:r>
              <w:r>
                <w:rPr>
                  <w:rStyle w:val="a3"/>
                </w:rPr>
                <w:t xml:space="preserve"> 33 </w:t>
              </w:r>
              <w:r>
                <w:rPr>
                  <w:rStyle w:val="a3"/>
                </w:rPr>
                <w:t>條</w:t>
              </w:r>
            </w:hyperlink>
          </w:p>
        </w:tc>
        <w:tc>
          <w:tcPr>
            <w:tcW w:w="4266" w:type="pct"/>
            <w:vAlign w:val="center"/>
            <w:hideMark/>
          </w:tcPr>
          <w:p w:rsidR="00BE0A02" w:rsidRDefault="00BE0A02">
            <w:pPr>
              <w:pStyle w:val="HTML0"/>
              <w:rPr>
                <w:rFonts w:hint="eastAsia"/>
              </w:rPr>
            </w:pPr>
            <w:r>
              <w:rPr>
                <w:rFonts w:hint="eastAsia"/>
              </w:rPr>
              <w:t>兒童及孕婦應優先獲得照顧。</w:t>
            </w:r>
          </w:p>
          <w:p w:rsidR="00BE0A02" w:rsidRDefault="00BE0A02">
            <w:pPr>
              <w:pStyle w:val="HTML0"/>
              <w:rPr>
                <w:rFonts w:hint="eastAsia"/>
              </w:rPr>
            </w:pPr>
            <w:r>
              <w:rPr>
                <w:rFonts w:hint="eastAsia"/>
              </w:rPr>
              <w:t>交通及醫療等公、民營事業應提供兒童及孕婦優先照顧措施。</w:t>
            </w:r>
          </w:p>
          <w:p w:rsidR="00BE0A02" w:rsidRDefault="00BE0A02">
            <w:pPr>
              <w:pStyle w:val="HTML0"/>
              <w:rPr>
                <w:rFonts w:hint="eastAsia"/>
              </w:rPr>
            </w:pPr>
            <w:r>
              <w:rPr>
                <w:rFonts w:hint="eastAsia"/>
              </w:rPr>
              <w:t>國內大眾交通運輸、文教設施、風景區與康樂場所等公營、公辦民營及民營事業，應以年齡為標準，提供兒童優惠措施，並應提供未滿一定年齡之兒童免費優惠。</w:t>
            </w:r>
          </w:p>
          <w:p w:rsidR="00BE0A02" w:rsidRDefault="00BE0A02">
            <w:pPr>
              <w:pStyle w:val="HTML0"/>
            </w:pPr>
            <w:r>
              <w:rPr>
                <w:rFonts w:hint="eastAsia"/>
              </w:rPr>
              <w:t>前項兒童優惠措施之適用範圍及一定年齡，由各目的事業主管機關定之。</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41" w:history="1">
              <w:r>
                <w:rPr>
                  <w:rStyle w:val="a3"/>
                </w:rPr>
                <w:t>第</w:t>
              </w:r>
              <w:r>
                <w:rPr>
                  <w:rStyle w:val="a3"/>
                </w:rPr>
                <w:t xml:space="preserve"> 34 </w:t>
              </w:r>
              <w:r>
                <w:rPr>
                  <w:rStyle w:val="a3"/>
                </w:rPr>
                <w:t>條</w:t>
              </w:r>
            </w:hyperlink>
          </w:p>
        </w:tc>
        <w:tc>
          <w:tcPr>
            <w:tcW w:w="4266" w:type="pct"/>
            <w:vAlign w:val="center"/>
            <w:hideMark/>
          </w:tcPr>
          <w:p w:rsidR="00BE0A02" w:rsidRDefault="00BE0A02">
            <w:pPr>
              <w:pStyle w:val="HTML0"/>
              <w:rPr>
                <w:rFonts w:hint="eastAsia"/>
              </w:rPr>
            </w:pPr>
            <w:r>
              <w:rPr>
                <w:rFonts w:hint="eastAsia"/>
              </w:rPr>
              <w:t>少年年滿十五歲或國民中學畢業，有進修或就業意願者，教育、勞工主管機關應視其性向及志願，輔導其進修、接受職業訓練或就業。</w:t>
            </w:r>
          </w:p>
          <w:p w:rsidR="00BE0A02" w:rsidRDefault="00BE0A02">
            <w:pPr>
              <w:pStyle w:val="HTML0"/>
              <w:rPr>
                <w:rFonts w:hint="eastAsia"/>
              </w:rPr>
            </w:pPr>
            <w:r>
              <w:rPr>
                <w:rFonts w:hint="eastAsia"/>
              </w:rPr>
              <w:t>教育主管機關應依前項規定辦理並督導高級中等以下學校辦理職涯教育、勞動權益及職業安全教育。</w:t>
            </w:r>
          </w:p>
          <w:p w:rsidR="00BE0A02" w:rsidRDefault="00BE0A02" w:rsidP="00BE0A02">
            <w:pPr>
              <w:pStyle w:val="HTML0"/>
            </w:pPr>
            <w:r>
              <w:rPr>
                <w:rFonts w:hint="eastAsia"/>
              </w:rPr>
              <w:t>勞工主管機關應依第一項規定提供職業訓練、就業準備、職場體驗、就業媒合、支持性就業安置及其他就業服務措施。</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42" w:history="1">
              <w:r>
                <w:rPr>
                  <w:rStyle w:val="a3"/>
                </w:rPr>
                <w:t>第</w:t>
              </w:r>
              <w:r>
                <w:rPr>
                  <w:rStyle w:val="a3"/>
                </w:rPr>
                <w:t xml:space="preserve"> 35 </w:t>
              </w:r>
              <w:r>
                <w:rPr>
                  <w:rStyle w:val="a3"/>
                </w:rPr>
                <w:t>條</w:t>
              </w:r>
            </w:hyperlink>
          </w:p>
        </w:tc>
        <w:tc>
          <w:tcPr>
            <w:tcW w:w="4266" w:type="pct"/>
            <w:vAlign w:val="center"/>
            <w:hideMark/>
          </w:tcPr>
          <w:p w:rsidR="00BE0A02" w:rsidRDefault="00BE0A02" w:rsidP="00BE0A02">
            <w:pPr>
              <w:pStyle w:val="HTML0"/>
            </w:pPr>
            <w:r>
              <w:rPr>
                <w:rFonts w:hint="eastAsia"/>
              </w:rPr>
              <w:t>雇主對年滿十五歲或國民中學畢業之少年員工應保障其教育進修機會；其辦理績效良好者，勞工主管機關應予獎勵。</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43" w:history="1">
              <w:r>
                <w:rPr>
                  <w:rStyle w:val="a3"/>
                </w:rPr>
                <w:t>第</w:t>
              </w:r>
              <w:r>
                <w:rPr>
                  <w:rStyle w:val="a3"/>
                </w:rPr>
                <w:t xml:space="preserve"> 36 </w:t>
              </w:r>
              <w:r>
                <w:rPr>
                  <w:rStyle w:val="a3"/>
                </w:rPr>
                <w:t>條</w:t>
              </w:r>
            </w:hyperlink>
          </w:p>
        </w:tc>
        <w:tc>
          <w:tcPr>
            <w:tcW w:w="4266" w:type="pct"/>
            <w:vAlign w:val="center"/>
            <w:hideMark/>
          </w:tcPr>
          <w:p w:rsidR="00BE0A02" w:rsidRDefault="00BE0A02" w:rsidP="00BE0A02">
            <w:pPr>
              <w:pStyle w:val="HTML0"/>
            </w:pPr>
            <w:r>
              <w:rPr>
                <w:rFonts w:hint="eastAsia"/>
              </w:rPr>
              <w:t>勞工主管機關對於缺乏技術及學歷，而有就業需求之少年，應整合教育及社政主管機關，提供個別化就業服務措施。</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44" w:history="1">
              <w:r>
                <w:rPr>
                  <w:rStyle w:val="a3"/>
                </w:rPr>
                <w:t>第</w:t>
              </w:r>
              <w:r>
                <w:rPr>
                  <w:rStyle w:val="a3"/>
                </w:rPr>
                <w:t xml:space="preserve"> 37 </w:t>
              </w:r>
              <w:r>
                <w:rPr>
                  <w:rStyle w:val="a3"/>
                </w:rPr>
                <w:t>條</w:t>
              </w:r>
            </w:hyperlink>
          </w:p>
        </w:tc>
        <w:tc>
          <w:tcPr>
            <w:tcW w:w="4266" w:type="pct"/>
            <w:vAlign w:val="center"/>
            <w:hideMark/>
          </w:tcPr>
          <w:p w:rsidR="00BE0A02" w:rsidRDefault="00BE0A02">
            <w:pPr>
              <w:pStyle w:val="HTML0"/>
              <w:rPr>
                <w:rFonts w:hint="eastAsia"/>
              </w:rPr>
            </w:pPr>
            <w:r>
              <w:rPr>
                <w:rFonts w:hint="eastAsia"/>
              </w:rPr>
              <w:t>高級中等以下學校應協調建教合作機構與學生及其法定代理人，簽訂書面訓練契約，明定權利義務關係。</w:t>
            </w:r>
          </w:p>
          <w:p w:rsidR="00BE0A02" w:rsidRDefault="00BE0A02" w:rsidP="00BE0A02">
            <w:pPr>
              <w:pStyle w:val="HTML0"/>
            </w:pPr>
            <w:r>
              <w:rPr>
                <w:rFonts w:hint="eastAsia"/>
              </w:rPr>
              <w:t>前項書面訓練契約之格式、內容，中央教育主管機關應訂定定型化契約範本與其應記載及不得記載事項。</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45" w:history="1">
              <w:r>
                <w:rPr>
                  <w:rStyle w:val="a3"/>
                </w:rPr>
                <w:t>第</w:t>
              </w:r>
              <w:r>
                <w:rPr>
                  <w:rStyle w:val="a3"/>
                </w:rPr>
                <w:t xml:space="preserve"> 38 </w:t>
              </w:r>
              <w:r>
                <w:rPr>
                  <w:rStyle w:val="a3"/>
                </w:rPr>
                <w:t>條</w:t>
              </w:r>
            </w:hyperlink>
          </w:p>
        </w:tc>
        <w:tc>
          <w:tcPr>
            <w:tcW w:w="4266" w:type="pct"/>
            <w:vAlign w:val="center"/>
            <w:hideMark/>
          </w:tcPr>
          <w:p w:rsidR="00BE0A02" w:rsidRDefault="00BE0A02">
            <w:pPr>
              <w:pStyle w:val="HTML0"/>
              <w:rPr>
                <w:rFonts w:hint="eastAsia"/>
              </w:rPr>
            </w:pPr>
            <w:r>
              <w:rPr>
                <w:rFonts w:hint="eastAsia"/>
              </w:rPr>
              <w:t>政府應結合民間機構、團體鼓勵兒童及少年參與學校、社區等公共事務，</w:t>
            </w:r>
          </w:p>
          <w:p w:rsidR="00BE0A02" w:rsidRDefault="00BE0A02">
            <w:pPr>
              <w:pStyle w:val="HTML0"/>
            </w:pPr>
            <w:r>
              <w:rPr>
                <w:rFonts w:hint="eastAsia"/>
              </w:rPr>
              <w:t>並提供機會，保障其參與之權利。</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46" w:history="1">
              <w:r>
                <w:rPr>
                  <w:rStyle w:val="a3"/>
                </w:rPr>
                <w:t>第</w:t>
              </w:r>
              <w:r>
                <w:rPr>
                  <w:rStyle w:val="a3"/>
                </w:rPr>
                <w:t xml:space="preserve"> 39 </w:t>
              </w:r>
              <w:r>
                <w:rPr>
                  <w:rStyle w:val="a3"/>
                </w:rPr>
                <w:t>條</w:t>
              </w:r>
            </w:hyperlink>
          </w:p>
        </w:tc>
        <w:tc>
          <w:tcPr>
            <w:tcW w:w="4266" w:type="pct"/>
            <w:vAlign w:val="center"/>
            <w:hideMark/>
          </w:tcPr>
          <w:p w:rsidR="00BE0A02" w:rsidRDefault="00BE0A02" w:rsidP="00BE0A02">
            <w:pPr>
              <w:pStyle w:val="HTML0"/>
            </w:pPr>
            <w:r>
              <w:rPr>
                <w:rFonts w:hint="eastAsia"/>
              </w:rPr>
              <w:t>政府應結合民間機構、團體鼓勵國內兒童及少年文學、視聽出版品與節目之創作、優良國際兒童及少年視聽出版品之引進、翻譯及出版。</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47" w:history="1">
              <w:r>
                <w:rPr>
                  <w:rStyle w:val="a3"/>
                </w:rPr>
                <w:t>第</w:t>
              </w:r>
              <w:r>
                <w:rPr>
                  <w:rStyle w:val="a3"/>
                </w:rPr>
                <w:t xml:space="preserve"> 40 </w:t>
              </w:r>
              <w:r>
                <w:rPr>
                  <w:rStyle w:val="a3"/>
                </w:rPr>
                <w:t>條</w:t>
              </w:r>
            </w:hyperlink>
          </w:p>
        </w:tc>
        <w:tc>
          <w:tcPr>
            <w:tcW w:w="4266" w:type="pct"/>
            <w:vAlign w:val="center"/>
            <w:hideMark/>
          </w:tcPr>
          <w:p w:rsidR="00BE0A02" w:rsidRDefault="00BE0A02" w:rsidP="00BE0A02">
            <w:pPr>
              <w:pStyle w:val="HTML0"/>
            </w:pPr>
            <w:r>
              <w:rPr>
                <w:rFonts w:hint="eastAsia"/>
              </w:rPr>
              <w:t>政府應結合或鼓勵民間機構、團體對優良兒童及少年出版品、錄影節目帶、廣播、遊戲軟體及電視節目予以獎勵。</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48" w:history="1">
              <w:r>
                <w:rPr>
                  <w:rStyle w:val="a3"/>
                </w:rPr>
                <w:t>第</w:t>
              </w:r>
              <w:r>
                <w:rPr>
                  <w:rStyle w:val="a3"/>
                </w:rPr>
                <w:t xml:space="preserve"> 41 </w:t>
              </w:r>
              <w:r>
                <w:rPr>
                  <w:rStyle w:val="a3"/>
                </w:rPr>
                <w:t>條</w:t>
              </w:r>
            </w:hyperlink>
          </w:p>
        </w:tc>
        <w:tc>
          <w:tcPr>
            <w:tcW w:w="4266" w:type="pct"/>
            <w:vAlign w:val="center"/>
            <w:hideMark/>
          </w:tcPr>
          <w:p w:rsidR="00BE0A02" w:rsidRDefault="00BE0A02">
            <w:pPr>
              <w:pStyle w:val="HTML0"/>
              <w:rPr>
                <w:rFonts w:hint="eastAsia"/>
              </w:rPr>
            </w:pPr>
            <w:r>
              <w:rPr>
                <w:rFonts w:hint="eastAsia"/>
              </w:rPr>
              <w:t>為確保兒童及少年之遊戲及休閒權利，促進其身心健康，除法律另有規</w:t>
            </w:r>
            <w:r>
              <w:rPr>
                <w:rFonts w:hint="eastAsia"/>
              </w:rPr>
              <w:lastRenderedPageBreak/>
              <w:t>定者外，國民小學每週兒童學習節數不得超過教育部訂定之課程綱要規定上限。</w:t>
            </w:r>
          </w:p>
          <w:p w:rsidR="00BE0A02" w:rsidRDefault="00BE0A02" w:rsidP="00BE0A02">
            <w:pPr>
              <w:pStyle w:val="HTML0"/>
            </w:pPr>
            <w:r>
              <w:rPr>
                <w:rFonts w:hint="eastAsia"/>
              </w:rPr>
              <w:t>中央目的事業主管機關應邀集兒童及少年事務領域之專家學者、民間團體代表參與課程綱要之設計與規劃。</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49" w:history="1">
              <w:r>
                <w:rPr>
                  <w:rStyle w:val="a3"/>
                </w:rPr>
                <w:t>第</w:t>
              </w:r>
              <w:r>
                <w:rPr>
                  <w:rStyle w:val="a3"/>
                </w:rPr>
                <w:t xml:space="preserve"> 42 </w:t>
              </w:r>
              <w:r>
                <w:rPr>
                  <w:rStyle w:val="a3"/>
                </w:rPr>
                <w:t>條</w:t>
              </w:r>
            </w:hyperlink>
          </w:p>
        </w:tc>
        <w:tc>
          <w:tcPr>
            <w:tcW w:w="4266" w:type="pct"/>
            <w:vAlign w:val="center"/>
            <w:hideMark/>
          </w:tcPr>
          <w:p w:rsidR="00BE0A02" w:rsidRDefault="00BE0A02" w:rsidP="00BE0A02">
            <w:pPr>
              <w:pStyle w:val="HTML0"/>
            </w:pPr>
            <w:r>
              <w:rPr>
                <w:rFonts w:hint="eastAsia"/>
              </w:rPr>
              <w:t>為確保兒童及少年之受教權，對於因特殊狀況無法到校就學者，家長得依國民教育法相關規定向直轄市、縣（市）政府申請非學校型態實驗教育。</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50" w:history="1">
              <w:r>
                <w:rPr>
                  <w:rStyle w:val="a3"/>
                </w:rPr>
                <w:t>第</w:t>
              </w:r>
              <w:r>
                <w:rPr>
                  <w:rStyle w:val="a3"/>
                </w:rPr>
                <w:t xml:space="preserve"> 43 </w:t>
              </w:r>
              <w:r>
                <w:rPr>
                  <w:rStyle w:val="a3"/>
                </w:rPr>
                <w:t>條</w:t>
              </w:r>
            </w:hyperlink>
          </w:p>
        </w:tc>
        <w:tc>
          <w:tcPr>
            <w:tcW w:w="4266" w:type="pct"/>
            <w:vAlign w:val="center"/>
            <w:hideMark/>
          </w:tcPr>
          <w:p w:rsidR="00BE0A02" w:rsidRDefault="00BE0A02">
            <w:pPr>
              <w:pStyle w:val="HTML0"/>
              <w:rPr>
                <w:rFonts w:hint="eastAsia"/>
              </w:rPr>
            </w:pPr>
            <w:r>
              <w:rPr>
                <w:rFonts w:hint="eastAsia"/>
              </w:rPr>
              <w:t>兒童及少年不得為下列行為：</w:t>
            </w:r>
          </w:p>
          <w:p w:rsidR="00BE0A02" w:rsidRDefault="00BE0A02">
            <w:pPr>
              <w:pStyle w:val="HTML0"/>
              <w:rPr>
                <w:rFonts w:hint="eastAsia"/>
              </w:rPr>
            </w:pPr>
            <w:r>
              <w:rPr>
                <w:rFonts w:hint="eastAsia"/>
              </w:rPr>
              <w:t>一、吸菸、飲酒、嚼檳榔。</w:t>
            </w:r>
          </w:p>
          <w:p w:rsidR="00BE0A02" w:rsidRDefault="00BE0A02">
            <w:pPr>
              <w:pStyle w:val="HTML0"/>
              <w:rPr>
                <w:rFonts w:hint="eastAsia"/>
              </w:rPr>
            </w:pPr>
            <w:r>
              <w:rPr>
                <w:rFonts w:hint="eastAsia"/>
              </w:rPr>
              <w:t>二、施用毒品、非法施用管制藥品或其他有害身心健康之物質。</w:t>
            </w:r>
          </w:p>
          <w:p w:rsidR="00BE0A02" w:rsidRDefault="00BE0A02">
            <w:pPr>
              <w:pStyle w:val="HTML0"/>
              <w:rPr>
                <w:rFonts w:hint="eastAsia"/>
              </w:rPr>
            </w:pPr>
            <w:r>
              <w:rPr>
                <w:rFonts w:hint="eastAsia"/>
              </w:rPr>
              <w:t>三、觀看、閱覽、收聽或使用有害其身心健康之暴力、血腥、色情、猥褻、賭博之出版品、圖畫、錄影節目帶、影片、光碟、磁片、電子訊號</w:t>
            </w:r>
          </w:p>
          <w:p w:rsidR="00BE0A02" w:rsidRDefault="00BE0A02">
            <w:pPr>
              <w:pStyle w:val="HTML0"/>
              <w:rPr>
                <w:rFonts w:hint="eastAsia"/>
              </w:rPr>
            </w:pPr>
            <w:r>
              <w:rPr>
                <w:rFonts w:hint="eastAsia"/>
              </w:rPr>
              <w:t xml:space="preserve">    、遊戲軟體、網際網路內容或其他物品。</w:t>
            </w:r>
          </w:p>
          <w:p w:rsidR="00BE0A02" w:rsidRDefault="00BE0A02">
            <w:pPr>
              <w:pStyle w:val="HTML0"/>
              <w:rPr>
                <w:rFonts w:hint="eastAsia"/>
              </w:rPr>
            </w:pPr>
            <w:r>
              <w:rPr>
                <w:rFonts w:hint="eastAsia"/>
              </w:rPr>
              <w:t>四、在道路上競駛、競技或以蛇行等危險方式駕車或參與其行為。</w:t>
            </w:r>
          </w:p>
          <w:p w:rsidR="00BE0A02" w:rsidRDefault="00BE0A02">
            <w:pPr>
              <w:pStyle w:val="HTML0"/>
              <w:rPr>
                <w:rFonts w:hint="eastAsia"/>
              </w:rPr>
            </w:pPr>
            <w:r>
              <w:rPr>
                <w:rFonts w:hint="eastAsia"/>
              </w:rPr>
              <w:t>五、超過合理時間持續使用電子類產品，致有害身心健康。</w:t>
            </w:r>
          </w:p>
          <w:p w:rsidR="00BE0A02" w:rsidRDefault="00BE0A02">
            <w:pPr>
              <w:pStyle w:val="HTML0"/>
              <w:rPr>
                <w:rFonts w:hint="eastAsia"/>
              </w:rPr>
            </w:pPr>
            <w:r>
              <w:rPr>
                <w:rFonts w:hint="eastAsia"/>
              </w:rPr>
              <w:t>父母、監護人或其他實際照顧兒童及少年之人，應禁止兒童及少年為前項各款行為。</w:t>
            </w:r>
          </w:p>
          <w:p w:rsidR="00BE0A02" w:rsidRDefault="00BE0A02">
            <w:pPr>
              <w:pStyle w:val="HTML0"/>
              <w:rPr>
                <w:rFonts w:hint="eastAsia"/>
              </w:rPr>
            </w:pPr>
            <w:r>
              <w:rPr>
                <w:rFonts w:hint="eastAsia"/>
              </w:rPr>
              <w:t>任何人均不得供應第一項第一款至第三款之物質、物品予兒童及少年。</w:t>
            </w:r>
          </w:p>
          <w:p w:rsidR="00BE0A02" w:rsidRDefault="00BE0A02">
            <w:pPr>
              <w:pStyle w:val="HTML0"/>
            </w:pPr>
            <w:r>
              <w:rPr>
                <w:rFonts w:hint="eastAsia"/>
              </w:rPr>
              <w:t>任何人均不得對兒童及少年散布或播送第一項第三款之內容或物品。</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51" w:history="1">
              <w:r>
                <w:rPr>
                  <w:rStyle w:val="a3"/>
                </w:rPr>
                <w:t>第</w:t>
              </w:r>
              <w:r>
                <w:rPr>
                  <w:rStyle w:val="a3"/>
                </w:rPr>
                <w:t xml:space="preserve"> 44 </w:t>
              </w:r>
              <w:r>
                <w:rPr>
                  <w:rStyle w:val="a3"/>
                </w:rPr>
                <w:t>條</w:t>
              </w:r>
            </w:hyperlink>
          </w:p>
        </w:tc>
        <w:tc>
          <w:tcPr>
            <w:tcW w:w="4266" w:type="pct"/>
            <w:vAlign w:val="center"/>
            <w:hideMark/>
          </w:tcPr>
          <w:p w:rsidR="00BE0A02" w:rsidRDefault="00BE0A02">
            <w:pPr>
              <w:pStyle w:val="HTML0"/>
              <w:rPr>
                <w:rFonts w:hint="eastAsia"/>
              </w:rPr>
            </w:pPr>
            <w:r>
              <w:rPr>
                <w:rFonts w:hint="eastAsia"/>
              </w:rPr>
              <w:t>新聞紙以外之出版品、錄影節目帶、遊戲軟體應由有分級管理義務之人予以分級；其他有事實認定影響兒童及少年身心健康之虞之物品經目的事業主管機關認定應予分級者，亦同。</w:t>
            </w:r>
          </w:p>
          <w:p w:rsidR="00BE0A02" w:rsidRDefault="00BE0A02">
            <w:pPr>
              <w:pStyle w:val="HTML0"/>
              <w:rPr>
                <w:rFonts w:hint="eastAsia"/>
              </w:rPr>
            </w:pPr>
            <w:r>
              <w:rPr>
                <w:rFonts w:hint="eastAsia"/>
              </w:rPr>
              <w:t>任何人不得以違反第三項所定辦法之陳列方式，使兒童及少年觀看或取得應列為限制級之物品。</w:t>
            </w:r>
          </w:p>
          <w:p w:rsidR="00BE0A02" w:rsidRDefault="00BE0A02" w:rsidP="00BE0A02">
            <w:pPr>
              <w:pStyle w:val="HTML0"/>
            </w:pPr>
            <w:r>
              <w:rPr>
                <w:rFonts w:hint="eastAsia"/>
              </w:rPr>
              <w:t>第一項物品之分級類別、內容、標示、陳列方式、管理、有分級管理義務之人及其他應遵行事項之辦法，由中央目的事業主管機關定之。</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52" w:history="1">
              <w:r>
                <w:rPr>
                  <w:rStyle w:val="a3"/>
                </w:rPr>
                <w:t>第</w:t>
              </w:r>
              <w:r>
                <w:rPr>
                  <w:rStyle w:val="a3"/>
                </w:rPr>
                <w:t xml:space="preserve"> 45 </w:t>
              </w:r>
              <w:r>
                <w:rPr>
                  <w:rStyle w:val="a3"/>
                </w:rPr>
                <w:t>條</w:t>
              </w:r>
            </w:hyperlink>
          </w:p>
        </w:tc>
        <w:tc>
          <w:tcPr>
            <w:tcW w:w="4266" w:type="pct"/>
            <w:vAlign w:val="center"/>
            <w:hideMark/>
          </w:tcPr>
          <w:p w:rsidR="00BE0A02" w:rsidRDefault="00BE0A02">
            <w:pPr>
              <w:pStyle w:val="HTML0"/>
              <w:rPr>
                <w:rFonts w:hint="eastAsia"/>
              </w:rPr>
            </w:pPr>
            <w:r>
              <w:rPr>
                <w:rFonts w:hint="eastAsia"/>
              </w:rPr>
              <w:t>新聞紙不得刊載下列有害兒童及少年身心健康之內容。但引用司法機關或行政機關公開之文書而為適當之處理者，不在此限：</w:t>
            </w:r>
          </w:p>
          <w:p w:rsidR="00BE0A02" w:rsidRDefault="00BE0A02">
            <w:pPr>
              <w:pStyle w:val="HTML0"/>
              <w:rPr>
                <w:rFonts w:hint="eastAsia"/>
              </w:rPr>
            </w:pPr>
            <w:r>
              <w:rPr>
                <w:rFonts w:hint="eastAsia"/>
              </w:rPr>
              <w:t>一、過度描述（繪）強制性交、猥褻、自殺、施用毒品等行為細節之文字 或圖片。</w:t>
            </w:r>
          </w:p>
          <w:p w:rsidR="00BE0A02" w:rsidRDefault="00BE0A02">
            <w:pPr>
              <w:pStyle w:val="HTML0"/>
              <w:rPr>
                <w:rFonts w:hint="eastAsia"/>
              </w:rPr>
            </w:pPr>
            <w:r>
              <w:rPr>
                <w:rFonts w:hint="eastAsia"/>
              </w:rPr>
              <w:t>二、過度描述（繪）血腥、色情細節之文字或圖片。</w:t>
            </w:r>
          </w:p>
          <w:p w:rsidR="00BE0A02" w:rsidRDefault="00BE0A02">
            <w:pPr>
              <w:pStyle w:val="HTML0"/>
              <w:rPr>
                <w:rFonts w:hint="eastAsia"/>
              </w:rPr>
            </w:pPr>
            <w:r>
              <w:rPr>
                <w:rFonts w:hint="eastAsia"/>
              </w:rPr>
              <w:t>為認定前項內容，報業商業同業公會應訂定防止新聞紙刊載有害兒童及少年身心健康內容之自律規範及審議機制，報中央主管機關備查。</w:t>
            </w:r>
          </w:p>
          <w:p w:rsidR="00BE0A02" w:rsidRDefault="00BE0A02">
            <w:pPr>
              <w:pStyle w:val="HTML0"/>
              <w:rPr>
                <w:rFonts w:hint="eastAsia"/>
              </w:rPr>
            </w:pPr>
            <w:r>
              <w:rPr>
                <w:rFonts w:hint="eastAsia"/>
              </w:rPr>
              <w:t>新聞紙業者經舉發有違反第一項之情事者，報業商業同業公會應於三個月內，依據前項自律規範及審議機制處置。必要時，得延長一個月。</w:t>
            </w:r>
          </w:p>
          <w:p w:rsidR="00BE0A02" w:rsidRDefault="00BE0A02">
            <w:pPr>
              <w:pStyle w:val="HTML0"/>
              <w:rPr>
                <w:rFonts w:hint="eastAsia"/>
              </w:rPr>
            </w:pPr>
            <w:r>
              <w:rPr>
                <w:rFonts w:hint="eastAsia"/>
              </w:rPr>
              <w:t>有下列情事之一者，主管機關應邀請報業商業同業公會代表、兒童及少年福利團體代表以及專家學者代表，依第二項備查之自律規範，共同審</w:t>
            </w:r>
            <w:r>
              <w:rPr>
                <w:rFonts w:hint="eastAsia"/>
              </w:rPr>
              <w:lastRenderedPageBreak/>
              <w:t>議認定之：</w:t>
            </w:r>
          </w:p>
          <w:p w:rsidR="00BE0A02" w:rsidRDefault="00BE0A02">
            <w:pPr>
              <w:pStyle w:val="HTML0"/>
              <w:rPr>
                <w:rFonts w:hint="eastAsia"/>
              </w:rPr>
            </w:pPr>
            <w:r>
              <w:rPr>
                <w:rFonts w:hint="eastAsia"/>
              </w:rPr>
              <w:t>一、非屬報業商業同業公會會員之新聞紙業者經舉發有違反第一項之情事 。</w:t>
            </w:r>
          </w:p>
          <w:p w:rsidR="00BE0A02" w:rsidRDefault="00BE0A02">
            <w:pPr>
              <w:pStyle w:val="HTML0"/>
              <w:rPr>
                <w:rFonts w:hint="eastAsia"/>
              </w:rPr>
            </w:pPr>
            <w:r>
              <w:rPr>
                <w:rFonts w:hint="eastAsia"/>
              </w:rPr>
              <w:t>二、報業商業同業公會就前項案件逾期不處置。</w:t>
            </w:r>
          </w:p>
          <w:p w:rsidR="00BE0A02" w:rsidRDefault="00BE0A02">
            <w:pPr>
              <w:pStyle w:val="HTML0"/>
              <w:rPr>
                <w:rFonts w:hint="eastAsia"/>
              </w:rPr>
            </w:pPr>
            <w:r>
              <w:rPr>
                <w:rFonts w:hint="eastAsia"/>
              </w:rPr>
              <w:t>三、報業商業同業公會就前項案件之處置結果，經新聞紙刊載之當事人、</w:t>
            </w:r>
          </w:p>
          <w:p w:rsidR="00BE0A02" w:rsidRDefault="00BE0A02">
            <w:pPr>
              <w:pStyle w:val="HTML0"/>
            </w:pPr>
            <w:r>
              <w:rPr>
                <w:rFonts w:hint="eastAsia"/>
              </w:rPr>
              <w:t xml:space="preserve">    受處置之新聞紙業者或兒童及少年福利團體申訴。</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53" w:history="1">
              <w:r>
                <w:rPr>
                  <w:rStyle w:val="a3"/>
                </w:rPr>
                <w:t>第</w:t>
              </w:r>
              <w:r>
                <w:rPr>
                  <w:rStyle w:val="a3"/>
                </w:rPr>
                <w:t xml:space="preserve"> 46 </w:t>
              </w:r>
              <w:r>
                <w:rPr>
                  <w:rStyle w:val="a3"/>
                </w:rPr>
                <w:t>條</w:t>
              </w:r>
            </w:hyperlink>
          </w:p>
        </w:tc>
        <w:tc>
          <w:tcPr>
            <w:tcW w:w="4266" w:type="pct"/>
            <w:vAlign w:val="center"/>
            <w:hideMark/>
          </w:tcPr>
          <w:p w:rsidR="00BE0A02" w:rsidRDefault="00BE0A02">
            <w:pPr>
              <w:pStyle w:val="HTML0"/>
              <w:rPr>
                <w:rFonts w:hint="eastAsia"/>
              </w:rPr>
            </w:pPr>
            <w:r>
              <w:rPr>
                <w:rFonts w:hint="eastAsia"/>
              </w:rPr>
              <w:t>為防止兒童及少年接觸有害其身心發展之網際網路內容，由通訊傳播主管機關召集各目的事業主管機關委託民間團體成立內容防護機構，並辦理下列事項：</w:t>
            </w:r>
          </w:p>
          <w:p w:rsidR="00BE0A02" w:rsidRDefault="00BE0A02">
            <w:pPr>
              <w:pStyle w:val="HTML0"/>
              <w:rPr>
                <w:rFonts w:hint="eastAsia"/>
              </w:rPr>
            </w:pPr>
            <w:r>
              <w:rPr>
                <w:rFonts w:hint="eastAsia"/>
              </w:rPr>
              <w:t>一、兒童及少年使用網際網路行為觀察。</w:t>
            </w:r>
          </w:p>
          <w:p w:rsidR="00BE0A02" w:rsidRDefault="00BE0A02">
            <w:pPr>
              <w:pStyle w:val="HTML0"/>
              <w:rPr>
                <w:rFonts w:hint="eastAsia"/>
              </w:rPr>
            </w:pPr>
            <w:r>
              <w:rPr>
                <w:rFonts w:hint="eastAsia"/>
              </w:rPr>
              <w:t>二、申訴機制之建立及執行。</w:t>
            </w:r>
          </w:p>
          <w:p w:rsidR="00BE0A02" w:rsidRDefault="00BE0A02">
            <w:pPr>
              <w:pStyle w:val="HTML0"/>
              <w:rPr>
                <w:rFonts w:hint="eastAsia"/>
              </w:rPr>
            </w:pPr>
            <w:r>
              <w:rPr>
                <w:rFonts w:hint="eastAsia"/>
              </w:rPr>
              <w:t>三、內容分級制度之推動及檢討。</w:t>
            </w:r>
          </w:p>
          <w:p w:rsidR="00BE0A02" w:rsidRDefault="00BE0A02">
            <w:pPr>
              <w:pStyle w:val="HTML0"/>
              <w:rPr>
                <w:rFonts w:hint="eastAsia"/>
              </w:rPr>
            </w:pPr>
            <w:r>
              <w:rPr>
                <w:rFonts w:hint="eastAsia"/>
              </w:rPr>
              <w:t>四、過濾軟體之建立及推動。</w:t>
            </w:r>
          </w:p>
          <w:p w:rsidR="00BE0A02" w:rsidRDefault="00BE0A02">
            <w:pPr>
              <w:pStyle w:val="HTML0"/>
              <w:rPr>
                <w:rFonts w:hint="eastAsia"/>
              </w:rPr>
            </w:pPr>
            <w:r>
              <w:rPr>
                <w:rFonts w:hint="eastAsia"/>
              </w:rPr>
              <w:t>五、兒童及少年上網安全教育宣導。</w:t>
            </w:r>
          </w:p>
          <w:p w:rsidR="00BE0A02" w:rsidRDefault="00BE0A02">
            <w:pPr>
              <w:pStyle w:val="HTML0"/>
              <w:rPr>
                <w:rFonts w:hint="eastAsia"/>
              </w:rPr>
            </w:pPr>
            <w:r>
              <w:rPr>
                <w:rFonts w:hint="eastAsia"/>
              </w:rPr>
              <w:t>六、推動網際網路平臺提供者建立自律機制。</w:t>
            </w:r>
          </w:p>
          <w:p w:rsidR="00BE0A02" w:rsidRDefault="00BE0A02">
            <w:pPr>
              <w:pStyle w:val="HTML0"/>
              <w:rPr>
                <w:rFonts w:hint="eastAsia"/>
              </w:rPr>
            </w:pPr>
            <w:r>
              <w:rPr>
                <w:rFonts w:hint="eastAsia"/>
              </w:rPr>
              <w:t>七、其他防護機制之建立及推動。</w:t>
            </w:r>
          </w:p>
          <w:p w:rsidR="00BE0A02" w:rsidRDefault="00BE0A02">
            <w:pPr>
              <w:pStyle w:val="HTML0"/>
              <w:rPr>
                <w:rFonts w:hint="eastAsia"/>
              </w:rPr>
            </w:pPr>
            <w:r>
              <w:rPr>
                <w:rFonts w:hint="eastAsia"/>
              </w:rPr>
              <w:t>網際網路平臺提供者應依前項防護機制，訂定自律規範採取明確可行防護措施；未訂定自律規範者，應依相關公（協）會所定自律規範採取必要措施。</w:t>
            </w:r>
          </w:p>
          <w:p w:rsidR="00BE0A02" w:rsidRDefault="00BE0A02">
            <w:pPr>
              <w:pStyle w:val="HTML0"/>
              <w:rPr>
                <w:rFonts w:hint="eastAsia"/>
              </w:rPr>
            </w:pPr>
            <w:r>
              <w:rPr>
                <w:rFonts w:hint="eastAsia"/>
              </w:rPr>
              <w:t>網際網路平臺提供者經目的事業主管機關告知網際網路內容有害兒童及少年身心健康或違反前項規定未採取明確可行防護措施者，應為限制兒童及少年接取、瀏覽之措施，或先行移除。</w:t>
            </w:r>
          </w:p>
          <w:p w:rsidR="00BE0A02" w:rsidRDefault="00BE0A02" w:rsidP="00BE0A02">
            <w:pPr>
              <w:pStyle w:val="HTML0"/>
            </w:pPr>
            <w:r>
              <w:rPr>
                <w:rFonts w:hint="eastAsia"/>
              </w:rPr>
              <w:t>前三項所稱網際網路平臺提供者，指提供連線上網後各項網際網路平臺服務，包含在網際網路上提供儲存空間，或利用網際網路建置網站提供資訊、加值服務及網頁連結服務等功能者。</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54" w:history="1">
              <w:r>
                <w:rPr>
                  <w:rStyle w:val="a3"/>
                </w:rPr>
                <w:t>第</w:t>
              </w:r>
              <w:r>
                <w:rPr>
                  <w:rStyle w:val="a3"/>
                </w:rPr>
                <w:t xml:space="preserve"> 46-1 </w:t>
              </w:r>
              <w:r>
                <w:rPr>
                  <w:rStyle w:val="a3"/>
                </w:rPr>
                <w:t>條</w:t>
              </w:r>
            </w:hyperlink>
          </w:p>
        </w:tc>
        <w:tc>
          <w:tcPr>
            <w:tcW w:w="4266" w:type="pct"/>
            <w:vAlign w:val="center"/>
            <w:hideMark/>
          </w:tcPr>
          <w:p w:rsidR="00BE0A02" w:rsidRDefault="00BE0A02" w:rsidP="00BE0A02">
            <w:pPr>
              <w:pStyle w:val="HTML0"/>
            </w:pPr>
            <w:r>
              <w:rPr>
                <w:rFonts w:hint="eastAsia"/>
              </w:rPr>
              <w:t>任何人不得於網際網路散布或傳送有害兒童及少年身心健康之內容，未採取明確可行之防護措施，或未配合網際網路平臺提供者之防護機制，使兒童及少年得以接取或瀏覽。</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55" w:history="1">
              <w:r>
                <w:rPr>
                  <w:rStyle w:val="a3"/>
                </w:rPr>
                <w:t>第</w:t>
              </w:r>
              <w:r>
                <w:rPr>
                  <w:rStyle w:val="a3"/>
                </w:rPr>
                <w:t xml:space="preserve"> 47 </w:t>
              </w:r>
              <w:r>
                <w:rPr>
                  <w:rStyle w:val="a3"/>
                </w:rPr>
                <w:t>條</w:t>
              </w:r>
            </w:hyperlink>
          </w:p>
        </w:tc>
        <w:tc>
          <w:tcPr>
            <w:tcW w:w="4266" w:type="pct"/>
            <w:vAlign w:val="center"/>
            <w:hideMark/>
          </w:tcPr>
          <w:p w:rsidR="00BE0A02" w:rsidRDefault="00BE0A02">
            <w:pPr>
              <w:pStyle w:val="HTML0"/>
              <w:rPr>
                <w:rFonts w:hint="eastAsia"/>
              </w:rPr>
            </w:pPr>
            <w:r>
              <w:rPr>
                <w:rFonts w:hint="eastAsia"/>
              </w:rPr>
              <w:t>兒童及少年不得出入酒家、特種咖啡茶室、成人用品零售店、限制級電子遊戲場及其他涉及賭博、色情、暴力等經主管機關認定足以危害其身心健康之場所。</w:t>
            </w:r>
          </w:p>
          <w:p w:rsidR="00BE0A02" w:rsidRDefault="00BE0A02">
            <w:pPr>
              <w:pStyle w:val="HTML0"/>
              <w:rPr>
                <w:rFonts w:hint="eastAsia"/>
              </w:rPr>
            </w:pPr>
            <w:r>
              <w:rPr>
                <w:rFonts w:hint="eastAsia"/>
              </w:rPr>
              <w:t>父母、監護人或其他實際照顧兒童及少年之人，應禁止兒童及少年出入前項場所。</w:t>
            </w:r>
          </w:p>
          <w:p w:rsidR="00BE0A02" w:rsidRDefault="00BE0A02">
            <w:pPr>
              <w:pStyle w:val="HTML0"/>
              <w:rPr>
                <w:rFonts w:hint="eastAsia"/>
              </w:rPr>
            </w:pPr>
            <w:r>
              <w:rPr>
                <w:rFonts w:hint="eastAsia"/>
              </w:rPr>
              <w:t>第一項場所之負責人及從業人員應拒絕兒童及少年進入。</w:t>
            </w:r>
          </w:p>
          <w:p w:rsidR="00BE0A02" w:rsidRDefault="00BE0A02" w:rsidP="00BE0A02">
            <w:pPr>
              <w:pStyle w:val="HTML0"/>
            </w:pPr>
            <w:r>
              <w:rPr>
                <w:rFonts w:hint="eastAsia"/>
              </w:rPr>
              <w:t>第一項之場所應距離幼兒園、國民中小學、高中、職校二百公尺以上，並檢附證明文件，經商業登記主管機關登記後，始得營業。</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56" w:history="1">
              <w:r>
                <w:rPr>
                  <w:rStyle w:val="a3"/>
                </w:rPr>
                <w:t>第</w:t>
              </w:r>
              <w:r>
                <w:rPr>
                  <w:rStyle w:val="a3"/>
                </w:rPr>
                <w:t xml:space="preserve"> 48 </w:t>
              </w:r>
              <w:r>
                <w:rPr>
                  <w:rStyle w:val="a3"/>
                </w:rPr>
                <w:t>條</w:t>
              </w:r>
            </w:hyperlink>
          </w:p>
        </w:tc>
        <w:tc>
          <w:tcPr>
            <w:tcW w:w="4266" w:type="pct"/>
            <w:vAlign w:val="center"/>
            <w:hideMark/>
          </w:tcPr>
          <w:p w:rsidR="00BE0A02" w:rsidRDefault="00BE0A02">
            <w:pPr>
              <w:pStyle w:val="HTML0"/>
              <w:rPr>
                <w:rFonts w:hint="eastAsia"/>
              </w:rPr>
            </w:pPr>
            <w:r>
              <w:rPr>
                <w:rFonts w:hint="eastAsia"/>
              </w:rPr>
              <w:t>父母、監護人或其他實際照顧兒童及少年之人，應禁止兒童及少年充當</w:t>
            </w:r>
            <w:r>
              <w:rPr>
                <w:rFonts w:hint="eastAsia"/>
              </w:rPr>
              <w:lastRenderedPageBreak/>
              <w:t>前條第一項場所之侍應或從事危險、不正當或其他足以危害或影響其身心發展之工作。</w:t>
            </w:r>
          </w:p>
          <w:p w:rsidR="00BE0A02" w:rsidRDefault="00BE0A02">
            <w:pPr>
              <w:pStyle w:val="HTML0"/>
            </w:pPr>
            <w:r>
              <w:rPr>
                <w:rFonts w:hint="eastAsia"/>
              </w:rPr>
              <w:t>任何人不得利用、僱用或誘迫兒童及少年從事前項之工作。</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57" w:history="1">
              <w:r>
                <w:rPr>
                  <w:rStyle w:val="a3"/>
                </w:rPr>
                <w:t>第</w:t>
              </w:r>
              <w:r>
                <w:rPr>
                  <w:rStyle w:val="a3"/>
                </w:rPr>
                <w:t xml:space="preserve"> 49 </w:t>
              </w:r>
              <w:r>
                <w:rPr>
                  <w:rStyle w:val="a3"/>
                </w:rPr>
                <w:t>條</w:t>
              </w:r>
            </w:hyperlink>
          </w:p>
        </w:tc>
        <w:tc>
          <w:tcPr>
            <w:tcW w:w="4266" w:type="pct"/>
            <w:vAlign w:val="center"/>
            <w:hideMark/>
          </w:tcPr>
          <w:p w:rsidR="00BE0A02" w:rsidRDefault="00BE0A02">
            <w:pPr>
              <w:pStyle w:val="HTML0"/>
              <w:rPr>
                <w:rFonts w:hint="eastAsia"/>
              </w:rPr>
            </w:pPr>
            <w:r>
              <w:rPr>
                <w:rFonts w:hint="eastAsia"/>
              </w:rPr>
              <w:t>任何人對於兒童及少年不得有下列行為：</w:t>
            </w:r>
          </w:p>
          <w:p w:rsidR="00BE0A02" w:rsidRDefault="00BE0A02">
            <w:pPr>
              <w:pStyle w:val="HTML0"/>
              <w:rPr>
                <w:rFonts w:hint="eastAsia"/>
              </w:rPr>
            </w:pPr>
            <w:r>
              <w:rPr>
                <w:rFonts w:hint="eastAsia"/>
              </w:rPr>
              <w:t>一、遺棄。</w:t>
            </w:r>
          </w:p>
          <w:p w:rsidR="00BE0A02" w:rsidRDefault="00BE0A02">
            <w:pPr>
              <w:pStyle w:val="HTML0"/>
              <w:rPr>
                <w:rFonts w:hint="eastAsia"/>
              </w:rPr>
            </w:pPr>
            <w:r>
              <w:rPr>
                <w:rFonts w:hint="eastAsia"/>
              </w:rPr>
              <w:t>二、身心虐待。</w:t>
            </w:r>
          </w:p>
          <w:p w:rsidR="00BE0A02" w:rsidRDefault="00BE0A02">
            <w:pPr>
              <w:pStyle w:val="HTML0"/>
              <w:rPr>
                <w:rFonts w:hint="eastAsia"/>
              </w:rPr>
            </w:pPr>
            <w:r>
              <w:rPr>
                <w:rFonts w:hint="eastAsia"/>
              </w:rPr>
              <w:t>三、利用兒童及少年從事有害健康等危害性活動或欺騙之行為。</w:t>
            </w:r>
          </w:p>
          <w:p w:rsidR="00BE0A02" w:rsidRDefault="00BE0A02">
            <w:pPr>
              <w:pStyle w:val="HTML0"/>
              <w:rPr>
                <w:rFonts w:hint="eastAsia"/>
              </w:rPr>
            </w:pPr>
            <w:r>
              <w:rPr>
                <w:rFonts w:hint="eastAsia"/>
              </w:rPr>
              <w:t>四、利用身心障礙或特殊形體兒童及少年供人參觀。</w:t>
            </w:r>
          </w:p>
          <w:p w:rsidR="00BE0A02" w:rsidRDefault="00BE0A02">
            <w:pPr>
              <w:pStyle w:val="HTML0"/>
              <w:rPr>
                <w:rFonts w:hint="eastAsia"/>
              </w:rPr>
            </w:pPr>
            <w:r>
              <w:rPr>
                <w:rFonts w:hint="eastAsia"/>
              </w:rPr>
              <w:t>五、利用兒童及少年行乞。</w:t>
            </w:r>
          </w:p>
          <w:p w:rsidR="00BE0A02" w:rsidRDefault="00BE0A02">
            <w:pPr>
              <w:pStyle w:val="HTML0"/>
              <w:rPr>
                <w:rFonts w:hint="eastAsia"/>
              </w:rPr>
            </w:pPr>
            <w:r>
              <w:rPr>
                <w:rFonts w:hint="eastAsia"/>
              </w:rPr>
              <w:t>六、剝奪或妨礙兒童及少年接受國民教育之機會。</w:t>
            </w:r>
          </w:p>
          <w:p w:rsidR="00BE0A02" w:rsidRDefault="00BE0A02">
            <w:pPr>
              <w:pStyle w:val="HTML0"/>
              <w:rPr>
                <w:rFonts w:hint="eastAsia"/>
              </w:rPr>
            </w:pPr>
            <w:r>
              <w:rPr>
                <w:rFonts w:hint="eastAsia"/>
              </w:rPr>
              <w:t>七、強迫兒童及少年婚嫁。</w:t>
            </w:r>
          </w:p>
          <w:p w:rsidR="00BE0A02" w:rsidRDefault="00BE0A02">
            <w:pPr>
              <w:pStyle w:val="HTML0"/>
              <w:rPr>
                <w:rFonts w:hint="eastAsia"/>
              </w:rPr>
            </w:pPr>
            <w:r>
              <w:rPr>
                <w:rFonts w:hint="eastAsia"/>
              </w:rPr>
              <w:t>八、拐騙、綁架、買賣、質押兒童及少年。</w:t>
            </w:r>
          </w:p>
          <w:p w:rsidR="00BE0A02" w:rsidRDefault="00BE0A02">
            <w:pPr>
              <w:pStyle w:val="HTML0"/>
              <w:rPr>
                <w:rFonts w:hint="eastAsia"/>
              </w:rPr>
            </w:pPr>
            <w:r>
              <w:rPr>
                <w:rFonts w:hint="eastAsia"/>
              </w:rPr>
              <w:t>九、強迫、引誘、容留或媒介兒童及少年為猥褻行為或性交。</w:t>
            </w:r>
          </w:p>
          <w:p w:rsidR="00BE0A02" w:rsidRDefault="00BE0A02">
            <w:pPr>
              <w:pStyle w:val="HTML0"/>
              <w:rPr>
                <w:rFonts w:hint="eastAsia"/>
              </w:rPr>
            </w:pPr>
            <w:r>
              <w:rPr>
                <w:rFonts w:hint="eastAsia"/>
              </w:rPr>
              <w:t>十、供應兒童及少年刀械、槍砲、彈藥或其他危險物品。</w:t>
            </w:r>
          </w:p>
          <w:p w:rsidR="00BE0A02" w:rsidRDefault="00BE0A02">
            <w:pPr>
              <w:pStyle w:val="HTML0"/>
              <w:rPr>
                <w:rFonts w:hint="eastAsia"/>
              </w:rPr>
            </w:pPr>
            <w:r>
              <w:rPr>
                <w:rFonts w:hint="eastAsia"/>
              </w:rPr>
              <w:t>十一、利用兒童及少年拍攝或錄製暴力、血腥、色情、猥褻或其他有害兒 童及少年身心健康之出版品、圖畫、錄影節目帶、影片、光碟、磁</w:t>
            </w:r>
          </w:p>
          <w:p w:rsidR="00BE0A02" w:rsidRDefault="00BE0A02">
            <w:pPr>
              <w:pStyle w:val="HTML0"/>
              <w:rPr>
                <w:rFonts w:hint="eastAsia"/>
              </w:rPr>
            </w:pPr>
            <w:r>
              <w:rPr>
                <w:rFonts w:hint="eastAsia"/>
              </w:rPr>
              <w:t xml:space="preserve">      片、電子訊號、遊戲軟體、網際網路內容或其他物品。</w:t>
            </w:r>
          </w:p>
          <w:p w:rsidR="00BE0A02" w:rsidRDefault="00BE0A02">
            <w:pPr>
              <w:pStyle w:val="HTML0"/>
              <w:rPr>
                <w:rFonts w:hint="eastAsia"/>
              </w:rPr>
            </w:pPr>
            <w:r>
              <w:rPr>
                <w:rFonts w:hint="eastAsia"/>
              </w:rPr>
              <w:t>十二、迫使或誘使兒童及少年處於對其生命、身體易發生立即危險或傷害之環境。</w:t>
            </w:r>
          </w:p>
          <w:p w:rsidR="00BE0A02" w:rsidRDefault="00BE0A02">
            <w:pPr>
              <w:pStyle w:val="HTML0"/>
              <w:rPr>
                <w:rFonts w:hint="eastAsia"/>
              </w:rPr>
            </w:pPr>
            <w:r>
              <w:rPr>
                <w:rFonts w:hint="eastAsia"/>
              </w:rPr>
              <w:t>十三、帶領或誘使兒童及少年進入有礙其身心健康之場所。</w:t>
            </w:r>
          </w:p>
          <w:p w:rsidR="00BE0A02" w:rsidRDefault="00BE0A02">
            <w:pPr>
              <w:pStyle w:val="HTML0"/>
              <w:rPr>
                <w:rFonts w:hint="eastAsia"/>
              </w:rPr>
            </w:pPr>
            <w:r>
              <w:rPr>
                <w:rFonts w:hint="eastAsia"/>
              </w:rPr>
              <w:t>十四、強迫、引誘、容留或媒介兒童及少年為自殺行為。</w:t>
            </w:r>
          </w:p>
          <w:p w:rsidR="00BE0A02" w:rsidRDefault="00BE0A02">
            <w:pPr>
              <w:pStyle w:val="HTML0"/>
            </w:pPr>
            <w:r>
              <w:rPr>
                <w:rFonts w:hint="eastAsia"/>
              </w:rPr>
              <w:t>十五、其他對兒童及少年或利用兒童及少年犯罪或為不正當之行為。</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58" w:history="1">
              <w:r>
                <w:rPr>
                  <w:rStyle w:val="a3"/>
                </w:rPr>
                <w:t>第</w:t>
              </w:r>
              <w:r>
                <w:rPr>
                  <w:rStyle w:val="a3"/>
                </w:rPr>
                <w:t xml:space="preserve"> 50 </w:t>
              </w:r>
              <w:r>
                <w:rPr>
                  <w:rStyle w:val="a3"/>
                </w:rPr>
                <w:t>條</w:t>
              </w:r>
            </w:hyperlink>
          </w:p>
        </w:tc>
        <w:tc>
          <w:tcPr>
            <w:tcW w:w="4266" w:type="pct"/>
            <w:vAlign w:val="center"/>
            <w:hideMark/>
          </w:tcPr>
          <w:p w:rsidR="00BE0A02" w:rsidRDefault="00BE0A02">
            <w:pPr>
              <w:pStyle w:val="HTML0"/>
              <w:rPr>
                <w:rFonts w:hint="eastAsia"/>
              </w:rPr>
            </w:pPr>
            <w:r>
              <w:rPr>
                <w:rFonts w:hint="eastAsia"/>
              </w:rPr>
              <w:t>孕婦不得吸菸、酗酒、嚼檳榔、施用毒品、非法施用管制藥品或為其他有害胎兒發育之行為。</w:t>
            </w:r>
          </w:p>
          <w:p w:rsidR="00BE0A02" w:rsidRDefault="00BE0A02">
            <w:pPr>
              <w:pStyle w:val="HTML0"/>
            </w:pPr>
            <w:r>
              <w:rPr>
                <w:rFonts w:hint="eastAsia"/>
              </w:rPr>
              <w:t>任何人不得強迫、引誘或以其他方式使孕婦為有害胎兒發育之行為。</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59" w:history="1">
              <w:r>
                <w:rPr>
                  <w:rStyle w:val="a3"/>
                </w:rPr>
                <w:t>第</w:t>
              </w:r>
              <w:r>
                <w:rPr>
                  <w:rStyle w:val="a3"/>
                </w:rPr>
                <w:t xml:space="preserve"> 51 </w:t>
              </w:r>
              <w:r>
                <w:rPr>
                  <w:rStyle w:val="a3"/>
                </w:rPr>
                <w:t>條</w:t>
              </w:r>
            </w:hyperlink>
          </w:p>
        </w:tc>
        <w:tc>
          <w:tcPr>
            <w:tcW w:w="4266" w:type="pct"/>
            <w:vAlign w:val="center"/>
            <w:hideMark/>
          </w:tcPr>
          <w:p w:rsidR="00BE0A02" w:rsidRDefault="00BE0A02" w:rsidP="00C2727E">
            <w:pPr>
              <w:pStyle w:val="HTML0"/>
            </w:pPr>
            <w:r>
              <w:rPr>
                <w:rFonts w:hint="eastAsia"/>
              </w:rPr>
              <w:t>父母、監護人或其他實際照顧兒童及少年之人，不得使六歲以下兒童或需要特別看護之兒童及少年獨處或由不適當之人代為照顧。</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60" w:history="1">
              <w:r>
                <w:rPr>
                  <w:rStyle w:val="a3"/>
                </w:rPr>
                <w:t>第</w:t>
              </w:r>
              <w:r>
                <w:rPr>
                  <w:rStyle w:val="a3"/>
                </w:rPr>
                <w:t xml:space="preserve"> 52 </w:t>
              </w:r>
              <w:r>
                <w:rPr>
                  <w:rStyle w:val="a3"/>
                </w:rPr>
                <w:t>條</w:t>
              </w:r>
            </w:hyperlink>
          </w:p>
        </w:tc>
        <w:tc>
          <w:tcPr>
            <w:tcW w:w="4266" w:type="pct"/>
            <w:vAlign w:val="center"/>
            <w:hideMark/>
          </w:tcPr>
          <w:p w:rsidR="00BE0A02" w:rsidRDefault="00BE0A02">
            <w:pPr>
              <w:pStyle w:val="HTML0"/>
              <w:rPr>
                <w:rFonts w:hint="eastAsia"/>
              </w:rPr>
            </w:pPr>
            <w:r>
              <w:rPr>
                <w:rFonts w:hint="eastAsia"/>
              </w:rPr>
              <w:t>兒童及少年有下列情事之一者，直轄市、縣（市）主管機關得依其父母、</w:t>
            </w:r>
          </w:p>
          <w:p w:rsidR="00BE0A02" w:rsidRDefault="00BE0A02">
            <w:pPr>
              <w:pStyle w:val="HTML0"/>
              <w:rPr>
                <w:rFonts w:hint="eastAsia"/>
              </w:rPr>
            </w:pPr>
            <w:r>
              <w:rPr>
                <w:rFonts w:hint="eastAsia"/>
              </w:rPr>
              <w:t>監護人或其他實際照顧兒童及少年之人之申請或經其同意，協調適當之機構協助、輔導或安置之：</w:t>
            </w:r>
          </w:p>
          <w:p w:rsidR="00BE0A02" w:rsidRDefault="00BE0A02">
            <w:pPr>
              <w:pStyle w:val="HTML0"/>
              <w:rPr>
                <w:rFonts w:hint="eastAsia"/>
              </w:rPr>
            </w:pPr>
            <w:r>
              <w:rPr>
                <w:rFonts w:hint="eastAsia"/>
              </w:rPr>
              <w:t>一、違反第四十三條第一項、第四十七條第一項規定或從事第四十八條第 一項禁止從事之工作，經其父母、監護人或其他實際照顧兒童及少年</w:t>
            </w:r>
          </w:p>
          <w:p w:rsidR="00BE0A02" w:rsidRDefault="00BE0A02">
            <w:pPr>
              <w:pStyle w:val="HTML0"/>
              <w:rPr>
                <w:rFonts w:hint="eastAsia"/>
              </w:rPr>
            </w:pPr>
            <w:r>
              <w:rPr>
                <w:rFonts w:hint="eastAsia"/>
              </w:rPr>
              <w:t xml:space="preserve">    之人盡力禁止而無效果。</w:t>
            </w:r>
          </w:p>
          <w:p w:rsidR="00BE0A02" w:rsidRDefault="00BE0A02">
            <w:pPr>
              <w:pStyle w:val="HTML0"/>
              <w:rPr>
                <w:rFonts w:hint="eastAsia"/>
              </w:rPr>
            </w:pPr>
            <w:r>
              <w:rPr>
                <w:rFonts w:hint="eastAsia"/>
              </w:rPr>
              <w:t>二、有偏差行為，情形嚴重，經其父母、監護人或其他實際照顧兒童及少年之人盡力矯正而無效果。</w:t>
            </w:r>
          </w:p>
          <w:p w:rsidR="00BE0A02" w:rsidRDefault="00BE0A02">
            <w:pPr>
              <w:pStyle w:val="HTML0"/>
              <w:rPr>
                <w:rFonts w:hint="eastAsia"/>
              </w:rPr>
            </w:pPr>
            <w:r>
              <w:rPr>
                <w:rFonts w:hint="eastAsia"/>
              </w:rPr>
              <w:t>前項機構協助、輔導或安置所必要之生活費、衛生保健費、學雜費、代收</w:t>
            </w:r>
          </w:p>
          <w:p w:rsidR="00BE0A02" w:rsidRDefault="00BE0A02" w:rsidP="00C2727E">
            <w:pPr>
              <w:pStyle w:val="HTML0"/>
            </w:pPr>
            <w:r>
              <w:rPr>
                <w:rFonts w:hint="eastAsia"/>
              </w:rPr>
              <w:lastRenderedPageBreak/>
              <w:t>代辦費及其他相關費用，由扶養義務人負擔；其收費規定，由直轄市、縣（市）主管機關定之。</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61" w:history="1">
              <w:r>
                <w:rPr>
                  <w:rStyle w:val="a3"/>
                </w:rPr>
                <w:t>第</w:t>
              </w:r>
              <w:r>
                <w:rPr>
                  <w:rStyle w:val="a3"/>
                </w:rPr>
                <w:t xml:space="preserve"> 53 </w:t>
              </w:r>
              <w:r>
                <w:rPr>
                  <w:rStyle w:val="a3"/>
                </w:rPr>
                <w:t>條</w:t>
              </w:r>
            </w:hyperlink>
          </w:p>
        </w:tc>
        <w:tc>
          <w:tcPr>
            <w:tcW w:w="4266" w:type="pct"/>
            <w:vAlign w:val="center"/>
            <w:hideMark/>
          </w:tcPr>
          <w:p w:rsidR="00BE0A02" w:rsidRDefault="00BE0A02">
            <w:pPr>
              <w:pStyle w:val="HTML0"/>
              <w:rPr>
                <w:rFonts w:hint="eastAsia"/>
              </w:rPr>
            </w:pPr>
            <w:r>
              <w:rPr>
                <w:rFonts w:hint="eastAsia"/>
              </w:rPr>
              <w:t>醫事人員、社會工作人員、教育人員、保育人員、教保服務人員、警察、</w:t>
            </w:r>
          </w:p>
          <w:p w:rsidR="00BE0A02" w:rsidRDefault="00BE0A02">
            <w:pPr>
              <w:pStyle w:val="HTML0"/>
              <w:rPr>
                <w:rFonts w:hint="eastAsia"/>
              </w:rPr>
            </w:pPr>
            <w:r>
              <w:rPr>
                <w:rFonts w:hint="eastAsia"/>
              </w:rPr>
              <w:t>司法人員、移民業務人員、戶政人員、村（里）幹事及其他執行兒童及少年福利業務人員，於執行業務時知悉兒童及少年有下列情形之一者，應立即向直轄市、縣（市）主管機關通報，至遲不得超過二十四小時：</w:t>
            </w:r>
          </w:p>
          <w:p w:rsidR="00BE0A02" w:rsidRDefault="00BE0A02">
            <w:pPr>
              <w:pStyle w:val="HTML0"/>
              <w:rPr>
                <w:rFonts w:hint="eastAsia"/>
              </w:rPr>
            </w:pPr>
            <w:r>
              <w:rPr>
                <w:rFonts w:hint="eastAsia"/>
              </w:rPr>
              <w:t>一、施用毒品、非法施用管制藥品或其他有害身心健康之物質。</w:t>
            </w:r>
          </w:p>
          <w:p w:rsidR="00BE0A02" w:rsidRDefault="00BE0A02">
            <w:pPr>
              <w:pStyle w:val="HTML0"/>
              <w:rPr>
                <w:rFonts w:hint="eastAsia"/>
              </w:rPr>
            </w:pPr>
            <w:r>
              <w:rPr>
                <w:rFonts w:hint="eastAsia"/>
              </w:rPr>
              <w:t>二、充當第四十七條第一項場所之侍應。</w:t>
            </w:r>
          </w:p>
          <w:p w:rsidR="00BE0A02" w:rsidRDefault="00BE0A02">
            <w:pPr>
              <w:pStyle w:val="HTML0"/>
              <w:rPr>
                <w:rFonts w:hint="eastAsia"/>
              </w:rPr>
            </w:pPr>
            <w:r>
              <w:rPr>
                <w:rFonts w:hint="eastAsia"/>
              </w:rPr>
              <w:t>三、遭受第四十九條各款之行為。</w:t>
            </w:r>
          </w:p>
          <w:p w:rsidR="00BE0A02" w:rsidRDefault="00BE0A02">
            <w:pPr>
              <w:pStyle w:val="HTML0"/>
              <w:rPr>
                <w:rFonts w:hint="eastAsia"/>
              </w:rPr>
            </w:pPr>
            <w:r>
              <w:rPr>
                <w:rFonts w:hint="eastAsia"/>
              </w:rPr>
              <w:t>四、有第五十一條之情形。</w:t>
            </w:r>
          </w:p>
          <w:p w:rsidR="00BE0A02" w:rsidRDefault="00BE0A02">
            <w:pPr>
              <w:pStyle w:val="HTML0"/>
              <w:rPr>
                <w:rFonts w:hint="eastAsia"/>
              </w:rPr>
            </w:pPr>
            <w:r>
              <w:rPr>
                <w:rFonts w:hint="eastAsia"/>
              </w:rPr>
              <w:t>五、有第五十六條第一項各款之情形。</w:t>
            </w:r>
          </w:p>
          <w:p w:rsidR="00BE0A02" w:rsidRDefault="00BE0A02">
            <w:pPr>
              <w:pStyle w:val="HTML0"/>
              <w:rPr>
                <w:rFonts w:hint="eastAsia"/>
              </w:rPr>
            </w:pPr>
            <w:r>
              <w:rPr>
                <w:rFonts w:hint="eastAsia"/>
              </w:rPr>
              <w:t>六、遭受其他傷害之情形。</w:t>
            </w:r>
          </w:p>
          <w:p w:rsidR="00BE0A02" w:rsidRDefault="00BE0A02">
            <w:pPr>
              <w:pStyle w:val="HTML0"/>
              <w:rPr>
                <w:rFonts w:hint="eastAsia"/>
              </w:rPr>
            </w:pPr>
            <w:r>
              <w:rPr>
                <w:rFonts w:hint="eastAsia"/>
              </w:rPr>
              <w:t>其他任何人知悉兒童及少年有前項各款之情形者，得通報直轄市、縣（市</w:t>
            </w:r>
          </w:p>
          <w:p w:rsidR="00BE0A02" w:rsidRDefault="00BE0A02">
            <w:pPr>
              <w:pStyle w:val="HTML0"/>
              <w:rPr>
                <w:rFonts w:hint="eastAsia"/>
              </w:rPr>
            </w:pPr>
            <w:r>
              <w:rPr>
                <w:rFonts w:hint="eastAsia"/>
              </w:rPr>
              <w:t>）主管機關。</w:t>
            </w:r>
          </w:p>
          <w:p w:rsidR="00BE0A02" w:rsidRDefault="00BE0A02">
            <w:pPr>
              <w:pStyle w:val="HTML0"/>
              <w:rPr>
                <w:rFonts w:hint="eastAsia"/>
              </w:rPr>
            </w:pPr>
            <w:r>
              <w:rPr>
                <w:rFonts w:hint="eastAsia"/>
              </w:rPr>
              <w:t>直轄市、縣（市）主管機關於知悉或接獲通報前二項案件時，應立即進行分級分類處理，至遲不得超過二十四小時。</w:t>
            </w:r>
          </w:p>
          <w:p w:rsidR="00BE0A02" w:rsidRDefault="00BE0A02">
            <w:pPr>
              <w:pStyle w:val="HTML0"/>
              <w:rPr>
                <w:rFonts w:hint="eastAsia"/>
              </w:rPr>
            </w:pPr>
            <w:r>
              <w:rPr>
                <w:rFonts w:hint="eastAsia"/>
              </w:rPr>
              <w:t>直轄市、縣（市）主管機關受理第一項第五款案件後，應於四日內提出調查報告；受理第一項其他各款案件後，應於三十日內提出調查報告。</w:t>
            </w:r>
          </w:p>
          <w:p w:rsidR="00BE0A02" w:rsidRDefault="00BE0A02">
            <w:pPr>
              <w:pStyle w:val="HTML0"/>
              <w:rPr>
                <w:rFonts w:hint="eastAsia"/>
              </w:rPr>
            </w:pPr>
            <w:r>
              <w:rPr>
                <w:rFonts w:hint="eastAsia"/>
              </w:rPr>
              <w:t>第一項及第二項通報人之身分資料，應予保密。</w:t>
            </w:r>
          </w:p>
          <w:p w:rsidR="00BE0A02" w:rsidRDefault="00BE0A02" w:rsidP="00C2727E">
            <w:pPr>
              <w:pStyle w:val="HTML0"/>
            </w:pPr>
            <w:r>
              <w:rPr>
                <w:rFonts w:hint="eastAsia"/>
              </w:rPr>
              <w:t>第一項至第四項通報、分級分類處理及調查之辦法，由中央主管機關定之。</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62" w:history="1">
              <w:r>
                <w:rPr>
                  <w:rStyle w:val="a3"/>
                </w:rPr>
                <w:t>第</w:t>
              </w:r>
              <w:r>
                <w:rPr>
                  <w:rStyle w:val="a3"/>
                </w:rPr>
                <w:t xml:space="preserve"> 54 </w:t>
              </w:r>
              <w:r>
                <w:rPr>
                  <w:rStyle w:val="a3"/>
                </w:rPr>
                <w:t>條</w:t>
              </w:r>
            </w:hyperlink>
          </w:p>
        </w:tc>
        <w:tc>
          <w:tcPr>
            <w:tcW w:w="4266" w:type="pct"/>
            <w:vAlign w:val="center"/>
            <w:hideMark/>
          </w:tcPr>
          <w:p w:rsidR="00BE0A02" w:rsidRDefault="00BE0A02">
            <w:pPr>
              <w:pStyle w:val="HTML0"/>
              <w:rPr>
                <w:rFonts w:hint="eastAsia"/>
              </w:rPr>
            </w:pPr>
            <w:r>
              <w:rPr>
                <w:rFonts w:hint="eastAsia"/>
              </w:rPr>
              <w:t>醫事人員、社會工作人員、教育人員、保育人員、教保服務人員、警察、</w:t>
            </w:r>
          </w:p>
          <w:p w:rsidR="00BE0A02" w:rsidRDefault="00BE0A02">
            <w:pPr>
              <w:pStyle w:val="HTML0"/>
              <w:rPr>
                <w:rFonts w:hint="eastAsia"/>
              </w:rPr>
            </w:pPr>
            <w:r>
              <w:rPr>
                <w:rFonts w:hint="eastAsia"/>
              </w:rPr>
              <w:t>司法人員、移民業務人員、戶政人員、村（里）幹事、村（里）長、公寓大廈管理服務人員及其他執行兒童及少年福利業務人員，於執行業務時知悉兒童及少年家庭遭遇經濟、教養、婚姻、醫療等問題，致兒童及少年有未獲適當照顧之虞，應通報直轄市、縣（市）主管機關。</w:t>
            </w:r>
          </w:p>
          <w:p w:rsidR="00BE0A02" w:rsidRDefault="00BE0A02">
            <w:pPr>
              <w:pStyle w:val="HTML0"/>
              <w:rPr>
                <w:rFonts w:hint="eastAsia"/>
              </w:rPr>
            </w:pPr>
            <w:r>
              <w:rPr>
                <w:rFonts w:hint="eastAsia"/>
              </w:rPr>
              <w:t>直轄市、縣（市）主管機關於接獲前項通報後，應對前項家庭進行訪視評估，並視其需要結合警政、教育、戶政、衛生、財政、金融管理、勞政、移民或其他相關機關提供生活、醫療、就學、托育及其他必要之協助。</w:t>
            </w:r>
          </w:p>
          <w:p w:rsidR="00BE0A02" w:rsidRDefault="00BE0A02">
            <w:pPr>
              <w:pStyle w:val="HTML0"/>
            </w:pPr>
            <w:r>
              <w:rPr>
                <w:rFonts w:hint="eastAsia"/>
              </w:rPr>
              <w:t>前二項通報及協助辦法，由中央主管機關定之。</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63" w:history="1">
              <w:r>
                <w:rPr>
                  <w:rStyle w:val="a3"/>
                </w:rPr>
                <w:t>第</w:t>
              </w:r>
              <w:r>
                <w:rPr>
                  <w:rStyle w:val="a3"/>
                </w:rPr>
                <w:t xml:space="preserve"> 54-1 </w:t>
              </w:r>
              <w:r>
                <w:rPr>
                  <w:rStyle w:val="a3"/>
                </w:rPr>
                <w:t>條</w:t>
              </w:r>
            </w:hyperlink>
          </w:p>
        </w:tc>
        <w:tc>
          <w:tcPr>
            <w:tcW w:w="4266" w:type="pct"/>
            <w:vAlign w:val="center"/>
            <w:hideMark/>
          </w:tcPr>
          <w:p w:rsidR="00BE0A02" w:rsidRDefault="00BE0A02">
            <w:pPr>
              <w:pStyle w:val="HTML0"/>
              <w:rPr>
                <w:rFonts w:hint="eastAsia"/>
              </w:rPr>
            </w:pPr>
            <w:r>
              <w:rPr>
                <w:rFonts w:hint="eastAsia"/>
              </w:rPr>
              <w:t>兒童之父母、監護人或其他實際照顧兒童之人，有違反毒品危害防制條例者，於受通緝、羈押、觀察、勒戒、強制戒治或入獄服刑時，司法警察官、司法警察、檢察官或法院應查訪兒童之生活與照顧狀況。</w:t>
            </w:r>
          </w:p>
          <w:p w:rsidR="00BE0A02" w:rsidRDefault="00BE0A02" w:rsidP="00C2727E">
            <w:pPr>
              <w:pStyle w:val="HTML0"/>
            </w:pPr>
            <w:r>
              <w:rPr>
                <w:rFonts w:hint="eastAsia"/>
              </w:rPr>
              <w:t>司法警察官、司法警察、檢察官、法院就前項情形進行查訪，知悉兒童有第五十三條第一項各款情形及第五十四條之情事者，應依各該條規定通報直轄市、縣（市）主管機關。</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64" w:history="1">
              <w:r>
                <w:rPr>
                  <w:rStyle w:val="a3"/>
                </w:rPr>
                <w:t>第</w:t>
              </w:r>
              <w:r>
                <w:rPr>
                  <w:rStyle w:val="a3"/>
                </w:rPr>
                <w:t xml:space="preserve"> 55 </w:t>
              </w:r>
              <w:r>
                <w:rPr>
                  <w:rStyle w:val="a3"/>
                </w:rPr>
                <w:t>條</w:t>
              </w:r>
            </w:hyperlink>
          </w:p>
        </w:tc>
        <w:tc>
          <w:tcPr>
            <w:tcW w:w="4266" w:type="pct"/>
            <w:vAlign w:val="center"/>
            <w:hideMark/>
          </w:tcPr>
          <w:p w:rsidR="00BE0A02" w:rsidRDefault="00BE0A02">
            <w:pPr>
              <w:pStyle w:val="HTML0"/>
              <w:rPr>
                <w:rFonts w:hint="eastAsia"/>
              </w:rPr>
            </w:pPr>
            <w:r>
              <w:rPr>
                <w:rFonts w:hint="eastAsia"/>
              </w:rPr>
              <w:t>兒童及少年罹患性病或有酒癮、藥物濫用情形者，其父母、監護人或其他實際照顧兒童及少年之人應協助就醫，或由直轄市、縣（市）主管機關會同衛生主管機關配合協助就醫；必要時，得請求警政主管機關協助。</w:t>
            </w:r>
          </w:p>
          <w:p w:rsidR="00BE0A02" w:rsidRDefault="00BE0A02" w:rsidP="00C2727E">
            <w:pPr>
              <w:pStyle w:val="HTML0"/>
            </w:pPr>
            <w:r>
              <w:rPr>
                <w:rFonts w:hint="eastAsia"/>
              </w:rPr>
              <w:t>前項治療所需之費用，由兒童及少年之父母、監護人負擔。但屬全民健康保險給付範圍或依法補助者，不在此限。</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65" w:history="1">
              <w:r>
                <w:rPr>
                  <w:rStyle w:val="a3"/>
                </w:rPr>
                <w:t>第</w:t>
              </w:r>
              <w:r>
                <w:rPr>
                  <w:rStyle w:val="a3"/>
                </w:rPr>
                <w:t xml:space="preserve"> 56 </w:t>
              </w:r>
              <w:r>
                <w:rPr>
                  <w:rStyle w:val="a3"/>
                </w:rPr>
                <w:t>條</w:t>
              </w:r>
            </w:hyperlink>
          </w:p>
        </w:tc>
        <w:tc>
          <w:tcPr>
            <w:tcW w:w="4266" w:type="pct"/>
            <w:vAlign w:val="center"/>
            <w:hideMark/>
          </w:tcPr>
          <w:p w:rsidR="00BE0A02" w:rsidRDefault="00BE0A02">
            <w:pPr>
              <w:pStyle w:val="HTML0"/>
              <w:rPr>
                <w:rFonts w:hint="eastAsia"/>
              </w:rPr>
            </w:pPr>
            <w:r>
              <w:rPr>
                <w:rFonts w:hint="eastAsia"/>
              </w:rPr>
              <w:t>兒童及少年有下列各款情形之一，非立即給予保護、安置或為其他處置，</w:t>
            </w:r>
          </w:p>
          <w:p w:rsidR="00BE0A02" w:rsidRDefault="00BE0A02">
            <w:pPr>
              <w:pStyle w:val="HTML0"/>
              <w:rPr>
                <w:rFonts w:hint="eastAsia"/>
              </w:rPr>
            </w:pPr>
            <w:r>
              <w:rPr>
                <w:rFonts w:hint="eastAsia"/>
              </w:rPr>
              <w:t>其生命、身體或自由有立即之危險或有危險之虞者，直轄市、縣（市）主管機關應予緊急保護、安置或為其他必要之處置：</w:t>
            </w:r>
          </w:p>
          <w:p w:rsidR="00BE0A02" w:rsidRDefault="00BE0A02">
            <w:pPr>
              <w:pStyle w:val="HTML0"/>
              <w:rPr>
                <w:rFonts w:hint="eastAsia"/>
              </w:rPr>
            </w:pPr>
            <w:r>
              <w:rPr>
                <w:rFonts w:hint="eastAsia"/>
              </w:rPr>
              <w:t>一、兒童及少年未受適當之養育或照顧。</w:t>
            </w:r>
          </w:p>
          <w:p w:rsidR="00BE0A02" w:rsidRDefault="00BE0A02">
            <w:pPr>
              <w:pStyle w:val="HTML0"/>
              <w:rPr>
                <w:rFonts w:hint="eastAsia"/>
              </w:rPr>
            </w:pPr>
            <w:r>
              <w:rPr>
                <w:rFonts w:hint="eastAsia"/>
              </w:rPr>
              <w:t>二、兒童及少年有立即接受診治之必要，而未就醫。</w:t>
            </w:r>
          </w:p>
          <w:p w:rsidR="00BE0A02" w:rsidRDefault="00BE0A02">
            <w:pPr>
              <w:pStyle w:val="HTML0"/>
              <w:rPr>
                <w:rFonts w:hint="eastAsia"/>
              </w:rPr>
            </w:pPr>
            <w:r>
              <w:rPr>
                <w:rFonts w:hint="eastAsia"/>
              </w:rPr>
              <w:t>三、兒童及少年遭遺棄、身心虐待、買賣、質押，被強迫或引誘從事不正當之行為或工作。</w:t>
            </w:r>
          </w:p>
          <w:p w:rsidR="00BE0A02" w:rsidRDefault="00BE0A02">
            <w:pPr>
              <w:pStyle w:val="HTML0"/>
              <w:rPr>
                <w:rFonts w:hint="eastAsia"/>
              </w:rPr>
            </w:pPr>
            <w:r>
              <w:rPr>
                <w:rFonts w:hint="eastAsia"/>
              </w:rPr>
              <w:t>四、兒童及少年遭受其他迫害，非立即安置難以有效保護。</w:t>
            </w:r>
          </w:p>
          <w:p w:rsidR="00BE0A02" w:rsidRDefault="00BE0A02">
            <w:pPr>
              <w:pStyle w:val="HTML0"/>
              <w:rPr>
                <w:rFonts w:hint="eastAsia"/>
              </w:rPr>
            </w:pPr>
            <w:r>
              <w:rPr>
                <w:rFonts w:hint="eastAsia"/>
              </w:rPr>
              <w:t>疑有前項各款情事之一，直轄市、縣（市）主管機關應基於兒童及少年最佳利益，經多元評估後加強必要之緊急保護、安置或為其他必要之處置。</w:t>
            </w:r>
          </w:p>
          <w:p w:rsidR="00BE0A02" w:rsidRDefault="00BE0A02">
            <w:pPr>
              <w:pStyle w:val="HTML0"/>
              <w:rPr>
                <w:rFonts w:hint="eastAsia"/>
              </w:rPr>
            </w:pPr>
            <w:r>
              <w:rPr>
                <w:rFonts w:hint="eastAsia"/>
              </w:rPr>
              <w:t>直轄市、縣（市）主管機關為前項緊急保護、安置或為其他必要之處置時，得請求檢察官或當地警察機關協助之。</w:t>
            </w:r>
          </w:p>
          <w:p w:rsidR="00BE0A02" w:rsidRDefault="00BE0A02">
            <w:pPr>
              <w:pStyle w:val="HTML0"/>
              <w:rPr>
                <w:rFonts w:hint="eastAsia"/>
              </w:rPr>
            </w:pPr>
            <w:r>
              <w:rPr>
                <w:rFonts w:hint="eastAsia"/>
              </w:rPr>
              <w:t>第一項兒童及少年之安置，直轄市、縣（市）主管機關得辦理家庭寄養、</w:t>
            </w:r>
          </w:p>
          <w:p w:rsidR="00BE0A02" w:rsidRDefault="00BE0A02">
            <w:pPr>
              <w:pStyle w:val="HTML0"/>
            </w:pPr>
            <w:r>
              <w:rPr>
                <w:rFonts w:hint="eastAsia"/>
              </w:rPr>
              <w:t>交付適當之兒童及少年福利機構或其他安置機構教養之。</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66" w:history="1">
              <w:r>
                <w:rPr>
                  <w:rStyle w:val="a3"/>
                </w:rPr>
                <w:t>第</w:t>
              </w:r>
              <w:r>
                <w:rPr>
                  <w:rStyle w:val="a3"/>
                </w:rPr>
                <w:t xml:space="preserve"> 57 </w:t>
              </w:r>
              <w:r>
                <w:rPr>
                  <w:rStyle w:val="a3"/>
                </w:rPr>
                <w:t>條</w:t>
              </w:r>
            </w:hyperlink>
          </w:p>
        </w:tc>
        <w:tc>
          <w:tcPr>
            <w:tcW w:w="4266" w:type="pct"/>
            <w:vAlign w:val="center"/>
            <w:hideMark/>
          </w:tcPr>
          <w:p w:rsidR="00BE0A02" w:rsidRDefault="00BE0A02">
            <w:pPr>
              <w:pStyle w:val="HTML0"/>
              <w:rPr>
                <w:rFonts w:hint="eastAsia"/>
              </w:rPr>
            </w:pPr>
            <w:r>
              <w:rPr>
                <w:rFonts w:hint="eastAsia"/>
              </w:rPr>
              <w:t>直轄市、縣（市）主管機關依前條規定緊急安置時，應即通報當地地方法院及警察機關，並通知兒童及少年之父母、監護人。但其無父母、監護人或通知顯有困難時，得不通知之。</w:t>
            </w:r>
          </w:p>
          <w:p w:rsidR="00BE0A02" w:rsidRDefault="00BE0A02">
            <w:pPr>
              <w:pStyle w:val="HTML0"/>
              <w:rPr>
                <w:rFonts w:hint="eastAsia"/>
              </w:rPr>
            </w:pPr>
            <w:r>
              <w:rPr>
                <w:rFonts w:hint="eastAsia"/>
              </w:rPr>
              <w:t>緊急安置不得超過七十二小時，非七十二小時以上之安置不足以保護兒童及少年者，得聲請法院裁定繼續安置。繼續安置以三個月為限；必要時，得聲請法院裁定延長之，每次得聲請延長三個月。</w:t>
            </w:r>
          </w:p>
          <w:p w:rsidR="00BE0A02" w:rsidRDefault="00BE0A02">
            <w:pPr>
              <w:pStyle w:val="HTML0"/>
            </w:pPr>
            <w:r>
              <w:rPr>
                <w:rFonts w:hint="eastAsia"/>
              </w:rPr>
              <w:t>繼續安置之聲請，得以電訊傳真或其他科技設備為之。</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67" w:history="1">
              <w:r>
                <w:rPr>
                  <w:rStyle w:val="a3"/>
                </w:rPr>
                <w:t>第</w:t>
              </w:r>
              <w:r>
                <w:rPr>
                  <w:rStyle w:val="a3"/>
                </w:rPr>
                <w:t xml:space="preserve"> 58 </w:t>
              </w:r>
              <w:r>
                <w:rPr>
                  <w:rStyle w:val="a3"/>
                </w:rPr>
                <w:t>條</w:t>
              </w:r>
            </w:hyperlink>
          </w:p>
        </w:tc>
        <w:tc>
          <w:tcPr>
            <w:tcW w:w="4266" w:type="pct"/>
            <w:vAlign w:val="center"/>
            <w:hideMark/>
          </w:tcPr>
          <w:p w:rsidR="00BE0A02" w:rsidRDefault="00BE0A02">
            <w:pPr>
              <w:pStyle w:val="HTML0"/>
              <w:rPr>
                <w:rFonts w:hint="eastAsia"/>
              </w:rPr>
            </w:pPr>
            <w:r>
              <w:rPr>
                <w:rFonts w:hint="eastAsia"/>
              </w:rPr>
              <w:t>前條第二項所定七十二小時，自依前條第一項規定緊急安置兒童及少年之時起，即時起算。但下列時間不予計入：</w:t>
            </w:r>
          </w:p>
          <w:p w:rsidR="00BE0A02" w:rsidRDefault="00BE0A02">
            <w:pPr>
              <w:pStyle w:val="HTML0"/>
              <w:rPr>
                <w:rFonts w:hint="eastAsia"/>
              </w:rPr>
            </w:pPr>
            <w:r>
              <w:rPr>
                <w:rFonts w:hint="eastAsia"/>
              </w:rPr>
              <w:t>一、在途護送時間。</w:t>
            </w:r>
          </w:p>
          <w:p w:rsidR="00BE0A02" w:rsidRDefault="00BE0A02">
            <w:pPr>
              <w:pStyle w:val="HTML0"/>
              <w:rPr>
                <w:rFonts w:hint="eastAsia"/>
              </w:rPr>
            </w:pPr>
            <w:r>
              <w:rPr>
                <w:rFonts w:hint="eastAsia"/>
              </w:rPr>
              <w:t>二、交通障礙時間。</w:t>
            </w:r>
          </w:p>
          <w:p w:rsidR="00BE0A02" w:rsidRDefault="00BE0A02">
            <w:pPr>
              <w:pStyle w:val="HTML0"/>
            </w:pPr>
            <w:r>
              <w:rPr>
                <w:rFonts w:hint="eastAsia"/>
              </w:rPr>
              <w:t>三、其他不可抗力之事由所生之遲滯時間。</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68" w:history="1">
              <w:r>
                <w:rPr>
                  <w:rStyle w:val="a3"/>
                </w:rPr>
                <w:t>第</w:t>
              </w:r>
              <w:r>
                <w:rPr>
                  <w:rStyle w:val="a3"/>
                </w:rPr>
                <w:t xml:space="preserve"> 59 </w:t>
              </w:r>
              <w:r>
                <w:rPr>
                  <w:rStyle w:val="a3"/>
                </w:rPr>
                <w:t>條</w:t>
              </w:r>
            </w:hyperlink>
          </w:p>
        </w:tc>
        <w:tc>
          <w:tcPr>
            <w:tcW w:w="4266" w:type="pct"/>
            <w:vAlign w:val="center"/>
            <w:hideMark/>
          </w:tcPr>
          <w:p w:rsidR="00BE0A02" w:rsidRDefault="00BE0A02">
            <w:pPr>
              <w:pStyle w:val="HTML0"/>
              <w:rPr>
                <w:rFonts w:hint="eastAsia"/>
              </w:rPr>
            </w:pPr>
            <w:r>
              <w:rPr>
                <w:rFonts w:hint="eastAsia"/>
              </w:rPr>
              <w:t>直轄市、縣（市）主管機關、父母、監護人、受安置兒童及少年對於第五十七條第二項裁定有不服者，得於裁定送達後十日內提起抗告。對於抗告法院之裁定不得再抗告。</w:t>
            </w:r>
          </w:p>
          <w:p w:rsidR="00BE0A02" w:rsidRDefault="00BE0A02">
            <w:pPr>
              <w:pStyle w:val="HTML0"/>
              <w:rPr>
                <w:rFonts w:hint="eastAsia"/>
              </w:rPr>
            </w:pPr>
            <w:r>
              <w:rPr>
                <w:rFonts w:hint="eastAsia"/>
              </w:rPr>
              <w:t>聲請及抗告期間，原安置機關、機構或寄養家庭得繼續安置。</w:t>
            </w:r>
          </w:p>
          <w:p w:rsidR="00BE0A02" w:rsidRDefault="00BE0A02">
            <w:pPr>
              <w:pStyle w:val="HTML0"/>
              <w:rPr>
                <w:rFonts w:hint="eastAsia"/>
              </w:rPr>
            </w:pPr>
            <w:r>
              <w:rPr>
                <w:rFonts w:hint="eastAsia"/>
              </w:rPr>
              <w:t>安置期間因情事變更或無依原裁定繼續安置之必要者，直轄市、縣（市）</w:t>
            </w:r>
          </w:p>
          <w:p w:rsidR="00BE0A02" w:rsidRDefault="00BE0A02">
            <w:pPr>
              <w:pStyle w:val="HTML0"/>
              <w:rPr>
                <w:rFonts w:hint="eastAsia"/>
              </w:rPr>
            </w:pPr>
            <w:r>
              <w:rPr>
                <w:rFonts w:hint="eastAsia"/>
              </w:rPr>
              <w:lastRenderedPageBreak/>
              <w:t>主管機關、父母、原監護人、受安置兒童及少年得向法院聲請變更或撤銷之。</w:t>
            </w:r>
          </w:p>
          <w:p w:rsidR="00BE0A02" w:rsidRDefault="00BE0A02" w:rsidP="00C2727E">
            <w:pPr>
              <w:pStyle w:val="HTML0"/>
            </w:pPr>
            <w:r>
              <w:rPr>
                <w:rFonts w:hint="eastAsia"/>
              </w:rPr>
              <w:t>直轄市、縣（市）主管機關對於安置期間期滿或依前項撤銷安置之兒童及少年，應續予追蹤輔導至少一年。</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69" w:history="1">
              <w:r>
                <w:rPr>
                  <w:rStyle w:val="a3"/>
                </w:rPr>
                <w:t>第</w:t>
              </w:r>
              <w:r>
                <w:rPr>
                  <w:rStyle w:val="a3"/>
                </w:rPr>
                <w:t xml:space="preserve"> 60 </w:t>
              </w:r>
              <w:r>
                <w:rPr>
                  <w:rStyle w:val="a3"/>
                </w:rPr>
                <w:t>條</w:t>
              </w:r>
            </w:hyperlink>
          </w:p>
        </w:tc>
        <w:tc>
          <w:tcPr>
            <w:tcW w:w="4266" w:type="pct"/>
            <w:vAlign w:val="center"/>
            <w:hideMark/>
          </w:tcPr>
          <w:p w:rsidR="00BE0A02" w:rsidRDefault="00BE0A02">
            <w:pPr>
              <w:pStyle w:val="HTML0"/>
              <w:rPr>
                <w:rFonts w:hint="eastAsia"/>
              </w:rPr>
            </w:pPr>
            <w:r>
              <w:rPr>
                <w:rFonts w:hint="eastAsia"/>
              </w:rPr>
              <w:t>安置期間，直轄市、縣（市）主管機關或受其交付安置之機構或寄養家庭在保護安置兒童及少年之範圍內，行使、負擔父母對於未成年子女之權利義務。</w:t>
            </w:r>
          </w:p>
          <w:p w:rsidR="00BE0A02" w:rsidRDefault="00BE0A02">
            <w:pPr>
              <w:pStyle w:val="HTML0"/>
              <w:rPr>
                <w:rFonts w:hint="eastAsia"/>
              </w:rPr>
            </w:pPr>
            <w:r>
              <w:rPr>
                <w:rFonts w:hint="eastAsia"/>
              </w:rPr>
              <w:t>法院裁定得繼續安置兒童及少年者，直轄市、縣（市）主管機關或受其交付安置之機構或寄養家庭，應選任其成員一人執行監護事務，並負與親權人相同之注意義務。直轄市、縣（市）主管機關應陳報法院執行監護事項之人，並應按個案進展作成報告備查。</w:t>
            </w:r>
          </w:p>
          <w:p w:rsidR="00BE0A02" w:rsidRDefault="00BE0A02">
            <w:pPr>
              <w:pStyle w:val="HTML0"/>
              <w:rPr>
                <w:rFonts w:hint="eastAsia"/>
              </w:rPr>
            </w:pPr>
            <w:r>
              <w:rPr>
                <w:rFonts w:hint="eastAsia"/>
              </w:rPr>
              <w:t>安置期間，兒童及少年之父母、原監護人、親友、師長經直轄市、縣（市</w:t>
            </w:r>
          </w:p>
          <w:p w:rsidR="00BE0A02" w:rsidRDefault="00BE0A02">
            <w:pPr>
              <w:pStyle w:val="HTML0"/>
              <w:rPr>
                <w:rFonts w:hint="eastAsia"/>
              </w:rPr>
            </w:pPr>
            <w:r>
              <w:rPr>
                <w:rFonts w:hint="eastAsia"/>
              </w:rPr>
              <w:t>）主管機關同意，得依其約定時間、地點及方式，探視兒童及少年。不遵守約定或有不利於兒童及少年之情事者，直轄市、縣（市）主管機關得禁止探視。</w:t>
            </w:r>
          </w:p>
          <w:p w:rsidR="00BE0A02" w:rsidRDefault="00BE0A02">
            <w:pPr>
              <w:pStyle w:val="HTML0"/>
            </w:pPr>
            <w:r>
              <w:rPr>
                <w:rFonts w:hint="eastAsia"/>
              </w:rPr>
              <w:t>直轄市、縣（市）主管機關為前項同意前，應尊重兒童及少年之意願。</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70" w:history="1">
              <w:r>
                <w:rPr>
                  <w:rStyle w:val="a3"/>
                </w:rPr>
                <w:t>第</w:t>
              </w:r>
              <w:r>
                <w:rPr>
                  <w:rStyle w:val="a3"/>
                </w:rPr>
                <w:t xml:space="preserve"> 61 </w:t>
              </w:r>
              <w:r>
                <w:rPr>
                  <w:rStyle w:val="a3"/>
                </w:rPr>
                <w:t>條</w:t>
              </w:r>
            </w:hyperlink>
          </w:p>
        </w:tc>
        <w:tc>
          <w:tcPr>
            <w:tcW w:w="4266" w:type="pct"/>
            <w:vAlign w:val="center"/>
            <w:hideMark/>
          </w:tcPr>
          <w:p w:rsidR="00BE0A02" w:rsidRDefault="00BE0A02">
            <w:pPr>
              <w:pStyle w:val="HTML0"/>
              <w:rPr>
                <w:rFonts w:hint="eastAsia"/>
              </w:rPr>
            </w:pPr>
            <w:r>
              <w:rPr>
                <w:rFonts w:hint="eastAsia"/>
              </w:rPr>
              <w:t>安置期間，非為貫徹保護兒童及少年之目的，不得使其接受訪談、偵訊、</w:t>
            </w:r>
          </w:p>
          <w:p w:rsidR="00BE0A02" w:rsidRDefault="00BE0A02">
            <w:pPr>
              <w:pStyle w:val="HTML0"/>
              <w:rPr>
                <w:rFonts w:hint="eastAsia"/>
              </w:rPr>
            </w:pPr>
            <w:r>
              <w:rPr>
                <w:rFonts w:hint="eastAsia"/>
              </w:rPr>
              <w:t>訊問或身體檢查。</w:t>
            </w:r>
          </w:p>
          <w:p w:rsidR="00BE0A02" w:rsidRDefault="00BE0A02">
            <w:pPr>
              <w:pStyle w:val="HTML0"/>
              <w:rPr>
                <w:rFonts w:hint="eastAsia"/>
              </w:rPr>
            </w:pPr>
            <w:r>
              <w:rPr>
                <w:rFonts w:hint="eastAsia"/>
              </w:rPr>
              <w:t>兒童及少年接受訪談、偵訊、訊問或身體檢查，應由社會工作人員陪同，</w:t>
            </w:r>
          </w:p>
          <w:p w:rsidR="00BE0A02" w:rsidRDefault="00BE0A02">
            <w:pPr>
              <w:pStyle w:val="HTML0"/>
            </w:pPr>
            <w:r>
              <w:rPr>
                <w:rFonts w:hint="eastAsia"/>
              </w:rPr>
              <w:t>並保護其隱私。</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71" w:history="1">
              <w:r>
                <w:rPr>
                  <w:rStyle w:val="a3"/>
                </w:rPr>
                <w:t>第</w:t>
              </w:r>
              <w:r>
                <w:rPr>
                  <w:rStyle w:val="a3"/>
                </w:rPr>
                <w:t xml:space="preserve"> 62 </w:t>
              </w:r>
              <w:r>
                <w:rPr>
                  <w:rStyle w:val="a3"/>
                </w:rPr>
                <w:t>條</w:t>
              </w:r>
            </w:hyperlink>
          </w:p>
        </w:tc>
        <w:tc>
          <w:tcPr>
            <w:tcW w:w="4266" w:type="pct"/>
            <w:vAlign w:val="center"/>
            <w:hideMark/>
          </w:tcPr>
          <w:p w:rsidR="00BE0A02" w:rsidRDefault="00BE0A02">
            <w:pPr>
              <w:pStyle w:val="HTML0"/>
              <w:rPr>
                <w:rFonts w:hint="eastAsia"/>
              </w:rPr>
            </w:pPr>
            <w:r>
              <w:rPr>
                <w:rFonts w:hint="eastAsia"/>
              </w:rPr>
              <w:t>兒童及少年因家庭發生重大變故，致無法正常生活於其家庭者，其父母、</w:t>
            </w:r>
          </w:p>
          <w:p w:rsidR="00BE0A02" w:rsidRDefault="00BE0A02">
            <w:pPr>
              <w:pStyle w:val="HTML0"/>
              <w:rPr>
                <w:rFonts w:hint="eastAsia"/>
              </w:rPr>
            </w:pPr>
            <w:r>
              <w:rPr>
                <w:rFonts w:hint="eastAsia"/>
              </w:rPr>
              <w:t>監護人、利害關係人或兒童及少年福利機構，得申請直轄市、縣（市）主管機關安置或輔助。</w:t>
            </w:r>
          </w:p>
          <w:p w:rsidR="00BE0A02" w:rsidRDefault="00BE0A02">
            <w:pPr>
              <w:pStyle w:val="HTML0"/>
              <w:rPr>
                <w:rFonts w:hint="eastAsia"/>
              </w:rPr>
            </w:pPr>
            <w:r>
              <w:rPr>
                <w:rFonts w:hint="eastAsia"/>
              </w:rPr>
              <w:t>前項安置，直轄市、縣（市）主管機關得辦理家庭寄養、交付適當之兒童及少年福利機構或其他安置機構教養之。</w:t>
            </w:r>
          </w:p>
          <w:p w:rsidR="00BE0A02" w:rsidRDefault="00BE0A02">
            <w:pPr>
              <w:pStyle w:val="HTML0"/>
              <w:rPr>
                <w:rFonts w:hint="eastAsia"/>
              </w:rPr>
            </w:pPr>
            <w:r>
              <w:rPr>
                <w:rFonts w:hint="eastAsia"/>
              </w:rPr>
              <w:t>直轄市、縣（市）主管機關、受寄養家庭或機構依第一項規定，在安置兒童及少年之範圍內，行使、負擔父母對於未成年子女之權利義務。</w:t>
            </w:r>
          </w:p>
          <w:p w:rsidR="00BE0A02" w:rsidRDefault="00BE0A02">
            <w:pPr>
              <w:pStyle w:val="HTML0"/>
              <w:rPr>
                <w:rFonts w:hint="eastAsia"/>
              </w:rPr>
            </w:pPr>
            <w:r>
              <w:rPr>
                <w:rFonts w:hint="eastAsia"/>
              </w:rPr>
              <w:t>第一項之家庭情況改善者，被安置之兒童及少年仍得返回其家庭，並由直轄市、縣（市）主管機關續予追蹤輔導至少一年。</w:t>
            </w:r>
          </w:p>
          <w:p w:rsidR="00BE0A02" w:rsidRDefault="00BE0A02" w:rsidP="00C2727E">
            <w:pPr>
              <w:pStyle w:val="HTML0"/>
            </w:pPr>
            <w:r>
              <w:rPr>
                <w:rFonts w:hint="eastAsia"/>
              </w:rPr>
              <w:t>第二項及第五十六條第四項之家庭寄養，其寄養條件、程序與受寄養家庭之資格、許可、督導、考核及獎勵之規定，由直轄市、縣（市）主管機關定之。</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72" w:history="1">
              <w:r>
                <w:rPr>
                  <w:rStyle w:val="a3"/>
                </w:rPr>
                <w:t>第</w:t>
              </w:r>
              <w:r>
                <w:rPr>
                  <w:rStyle w:val="a3"/>
                </w:rPr>
                <w:t xml:space="preserve"> 63 </w:t>
              </w:r>
              <w:r>
                <w:rPr>
                  <w:rStyle w:val="a3"/>
                </w:rPr>
                <w:t>條</w:t>
              </w:r>
            </w:hyperlink>
          </w:p>
        </w:tc>
        <w:tc>
          <w:tcPr>
            <w:tcW w:w="4266" w:type="pct"/>
            <w:vAlign w:val="center"/>
            <w:hideMark/>
          </w:tcPr>
          <w:p w:rsidR="00BE0A02" w:rsidRDefault="00BE0A02" w:rsidP="00C2727E">
            <w:pPr>
              <w:pStyle w:val="HTML0"/>
            </w:pPr>
            <w:r>
              <w:rPr>
                <w:rFonts w:hint="eastAsia"/>
              </w:rPr>
              <w:t>直轄市、縣（市）主管機關依第五十六條第四項或前條第二項對兒童及少年為安置時，因受寄養家庭或安置機構提供兒童及少年必要服務所需之生活費、衛生保健費、學雜費、代收代辦費及其他與安置有關之費用，得向扶養義務人收取；其收費規定，由直轄市、縣（市）主管機關定之。</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73" w:history="1">
              <w:r>
                <w:rPr>
                  <w:rStyle w:val="a3"/>
                </w:rPr>
                <w:t>第</w:t>
              </w:r>
              <w:r>
                <w:rPr>
                  <w:rStyle w:val="a3"/>
                </w:rPr>
                <w:t xml:space="preserve"> 64 </w:t>
              </w:r>
              <w:r>
                <w:rPr>
                  <w:rStyle w:val="a3"/>
                </w:rPr>
                <w:t>條</w:t>
              </w:r>
            </w:hyperlink>
          </w:p>
        </w:tc>
        <w:tc>
          <w:tcPr>
            <w:tcW w:w="4266" w:type="pct"/>
            <w:vAlign w:val="center"/>
            <w:hideMark/>
          </w:tcPr>
          <w:p w:rsidR="00BE0A02" w:rsidRDefault="00BE0A02">
            <w:pPr>
              <w:pStyle w:val="HTML0"/>
              <w:rPr>
                <w:rFonts w:hint="eastAsia"/>
              </w:rPr>
            </w:pPr>
            <w:r>
              <w:rPr>
                <w:rFonts w:hint="eastAsia"/>
              </w:rPr>
              <w:t>兒童及少年有第四十九條或第五十六條第一項各款情事，或屬目睹家庭</w:t>
            </w:r>
            <w:r>
              <w:rPr>
                <w:rFonts w:hint="eastAsia"/>
              </w:rPr>
              <w:lastRenderedPageBreak/>
              <w:t>暴力之兒童及少年，經直轄市、縣（市）主管機關列為保護個案者，該主管機關應於三個月內提出兒童及少年家庭處遇計畫；必要時，得委託兒童及少年福利機構或團體辦理。</w:t>
            </w:r>
          </w:p>
          <w:p w:rsidR="00BE0A02" w:rsidRDefault="00BE0A02">
            <w:pPr>
              <w:pStyle w:val="HTML0"/>
              <w:rPr>
                <w:rFonts w:hint="eastAsia"/>
              </w:rPr>
            </w:pPr>
            <w:r>
              <w:rPr>
                <w:rFonts w:hint="eastAsia"/>
              </w:rPr>
              <w:t>前項處遇計畫得包括家庭功能評估、兒童及少年安全與安置評估、親職教育、心理輔導、精神治療、戒癮治療或其他與維護兒童及少年或其他家庭正常功能有關之協助及福利服務方案。</w:t>
            </w:r>
          </w:p>
          <w:p w:rsidR="00BE0A02" w:rsidRDefault="00BE0A02" w:rsidP="00C2727E">
            <w:pPr>
              <w:pStyle w:val="HTML0"/>
            </w:pPr>
            <w:r>
              <w:rPr>
                <w:rFonts w:hint="eastAsia"/>
              </w:rPr>
              <w:t>處遇計畫之實施，兒童及少年本人、父母、監護人、其他實際照顧兒童及少年之人或其他有關之人應予配合。</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74" w:history="1">
              <w:r>
                <w:rPr>
                  <w:rStyle w:val="a3"/>
                </w:rPr>
                <w:t>第</w:t>
              </w:r>
              <w:r>
                <w:rPr>
                  <w:rStyle w:val="a3"/>
                </w:rPr>
                <w:t xml:space="preserve"> 65 </w:t>
              </w:r>
              <w:r>
                <w:rPr>
                  <w:rStyle w:val="a3"/>
                </w:rPr>
                <w:t>條</w:t>
              </w:r>
            </w:hyperlink>
          </w:p>
        </w:tc>
        <w:tc>
          <w:tcPr>
            <w:tcW w:w="4266" w:type="pct"/>
            <w:vAlign w:val="center"/>
            <w:hideMark/>
          </w:tcPr>
          <w:p w:rsidR="00BE0A02" w:rsidRDefault="00BE0A02">
            <w:pPr>
              <w:pStyle w:val="HTML0"/>
              <w:rPr>
                <w:rFonts w:hint="eastAsia"/>
              </w:rPr>
            </w:pPr>
            <w:r>
              <w:rPr>
                <w:rFonts w:hint="eastAsia"/>
              </w:rPr>
              <w:t>依本法安置兩年以上之兒童及少年，經直轄市、縣（市）主管機關評估其家庭功能不全或無法返家者，應提出長期輔導計畫。</w:t>
            </w:r>
          </w:p>
          <w:p w:rsidR="00BE0A02" w:rsidRDefault="00BE0A02">
            <w:pPr>
              <w:pStyle w:val="HTML0"/>
            </w:pPr>
            <w:r>
              <w:rPr>
                <w:rFonts w:hint="eastAsia"/>
              </w:rPr>
              <w:t>前項長期輔導計畫得委託兒童及少年福利機構或團體為之。</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75" w:history="1">
              <w:r>
                <w:rPr>
                  <w:rStyle w:val="a3"/>
                </w:rPr>
                <w:t>第</w:t>
              </w:r>
              <w:r>
                <w:rPr>
                  <w:rStyle w:val="a3"/>
                </w:rPr>
                <w:t xml:space="preserve"> 66 </w:t>
              </w:r>
              <w:r>
                <w:rPr>
                  <w:rStyle w:val="a3"/>
                </w:rPr>
                <w:t>條</w:t>
              </w:r>
            </w:hyperlink>
          </w:p>
        </w:tc>
        <w:tc>
          <w:tcPr>
            <w:tcW w:w="4266" w:type="pct"/>
            <w:vAlign w:val="center"/>
            <w:hideMark/>
          </w:tcPr>
          <w:p w:rsidR="00BE0A02" w:rsidRDefault="00BE0A02">
            <w:pPr>
              <w:pStyle w:val="HTML0"/>
              <w:rPr>
                <w:rFonts w:hint="eastAsia"/>
              </w:rPr>
            </w:pPr>
            <w:r>
              <w:rPr>
                <w:rFonts w:hint="eastAsia"/>
              </w:rPr>
              <w:t>依本法保護、安置、訪視、調查、評估、輔導、處遇兒童及少年或其家庭，應建立個案資料，並定期追蹤評估。</w:t>
            </w:r>
          </w:p>
          <w:p w:rsidR="00BE0A02" w:rsidRDefault="00BE0A02" w:rsidP="00C2727E">
            <w:pPr>
              <w:pStyle w:val="HTML0"/>
            </w:pPr>
            <w:r>
              <w:rPr>
                <w:rFonts w:hint="eastAsia"/>
              </w:rPr>
              <w:t>因職務上所知悉之秘密或隱私及所製作或持有之文書，應予保密，非有正當理由，不得洩漏或公開。</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76" w:history="1">
              <w:r>
                <w:rPr>
                  <w:rStyle w:val="a3"/>
                </w:rPr>
                <w:t>第</w:t>
              </w:r>
              <w:r>
                <w:rPr>
                  <w:rStyle w:val="a3"/>
                </w:rPr>
                <w:t xml:space="preserve"> 67 </w:t>
              </w:r>
              <w:r>
                <w:rPr>
                  <w:rStyle w:val="a3"/>
                </w:rPr>
                <w:t>條</w:t>
              </w:r>
            </w:hyperlink>
          </w:p>
        </w:tc>
        <w:tc>
          <w:tcPr>
            <w:tcW w:w="4266" w:type="pct"/>
            <w:vAlign w:val="center"/>
            <w:hideMark/>
          </w:tcPr>
          <w:p w:rsidR="00BE0A02" w:rsidRDefault="00BE0A02">
            <w:pPr>
              <w:pStyle w:val="HTML0"/>
              <w:rPr>
                <w:rFonts w:hint="eastAsia"/>
              </w:rPr>
            </w:pPr>
            <w:r>
              <w:rPr>
                <w:rFonts w:hint="eastAsia"/>
              </w:rPr>
              <w:t>直轄市、縣（市）主管機關對於依少年事件處理法以少年保護事件、少年刑事案件處理之兒童、少年及其家庭，應持續提供必要之福利服務。</w:t>
            </w:r>
          </w:p>
          <w:p w:rsidR="00BE0A02" w:rsidRDefault="00BE0A02">
            <w:pPr>
              <w:pStyle w:val="HTML0"/>
            </w:pPr>
            <w:r>
              <w:rPr>
                <w:rFonts w:hint="eastAsia"/>
              </w:rPr>
              <w:t>前項福利服務，得委託兒童及少年福利機構或團體為之。</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77" w:history="1">
              <w:r>
                <w:rPr>
                  <w:rStyle w:val="a3"/>
                </w:rPr>
                <w:t>第</w:t>
              </w:r>
              <w:r>
                <w:rPr>
                  <w:rStyle w:val="a3"/>
                </w:rPr>
                <w:t xml:space="preserve"> 68 </w:t>
              </w:r>
              <w:r>
                <w:rPr>
                  <w:rStyle w:val="a3"/>
                </w:rPr>
                <w:t>條</w:t>
              </w:r>
            </w:hyperlink>
          </w:p>
        </w:tc>
        <w:tc>
          <w:tcPr>
            <w:tcW w:w="4266" w:type="pct"/>
            <w:vAlign w:val="center"/>
            <w:hideMark/>
          </w:tcPr>
          <w:p w:rsidR="00BE0A02" w:rsidRDefault="00BE0A02">
            <w:pPr>
              <w:pStyle w:val="HTML0"/>
              <w:rPr>
                <w:rFonts w:hint="eastAsia"/>
              </w:rPr>
            </w:pPr>
            <w:r>
              <w:rPr>
                <w:rFonts w:hint="eastAsia"/>
              </w:rPr>
              <w:t>直轄市、縣（市）主管機關對於依少年事件處理法交付安置輔導或感化教育結束、停止或免除，或經交付轉介輔導之兒童、少年及其家庭，應予追蹤輔導至少一年。</w:t>
            </w:r>
          </w:p>
          <w:p w:rsidR="00BE0A02" w:rsidRDefault="00BE0A02">
            <w:pPr>
              <w:pStyle w:val="HTML0"/>
            </w:pPr>
            <w:r>
              <w:rPr>
                <w:rFonts w:hint="eastAsia"/>
              </w:rPr>
              <w:t>前項追蹤輔導，得委託兒童及少年福利機構或團體為之。</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78" w:history="1">
              <w:r>
                <w:rPr>
                  <w:rStyle w:val="a3"/>
                </w:rPr>
                <w:t>第</w:t>
              </w:r>
              <w:r>
                <w:rPr>
                  <w:rStyle w:val="a3"/>
                </w:rPr>
                <w:t xml:space="preserve"> 69 </w:t>
              </w:r>
              <w:r>
                <w:rPr>
                  <w:rStyle w:val="a3"/>
                </w:rPr>
                <w:t>條</w:t>
              </w:r>
            </w:hyperlink>
          </w:p>
        </w:tc>
        <w:tc>
          <w:tcPr>
            <w:tcW w:w="4266" w:type="pct"/>
            <w:vAlign w:val="center"/>
            <w:hideMark/>
          </w:tcPr>
          <w:p w:rsidR="00BE0A02" w:rsidRDefault="00BE0A02">
            <w:pPr>
              <w:pStyle w:val="HTML0"/>
              <w:rPr>
                <w:rFonts w:hint="eastAsia"/>
              </w:rPr>
            </w:pPr>
            <w:r>
              <w:rPr>
                <w:rFonts w:hint="eastAsia"/>
              </w:rPr>
              <w:t>宣傳品、出版品、廣播、電視、網際網路或其他媒體對下列兒童及少年不得報導或記載其姓名或其他足以識別身分之資訊：</w:t>
            </w:r>
          </w:p>
          <w:p w:rsidR="00BE0A02" w:rsidRDefault="00BE0A02">
            <w:pPr>
              <w:pStyle w:val="HTML0"/>
              <w:rPr>
                <w:rFonts w:hint="eastAsia"/>
              </w:rPr>
            </w:pPr>
            <w:r>
              <w:rPr>
                <w:rFonts w:hint="eastAsia"/>
              </w:rPr>
              <w:t>一、遭受第四十九條或第五十六條第一項各款行為。</w:t>
            </w:r>
          </w:p>
          <w:p w:rsidR="00BE0A02" w:rsidRDefault="00BE0A02">
            <w:pPr>
              <w:pStyle w:val="HTML0"/>
              <w:rPr>
                <w:rFonts w:hint="eastAsia"/>
              </w:rPr>
            </w:pPr>
            <w:r>
              <w:rPr>
                <w:rFonts w:hint="eastAsia"/>
              </w:rPr>
              <w:t>二、施用毒品、非法施用管制藥品或其他有害身心健康之物質。</w:t>
            </w:r>
          </w:p>
          <w:p w:rsidR="00BE0A02" w:rsidRDefault="00BE0A02">
            <w:pPr>
              <w:pStyle w:val="HTML0"/>
              <w:rPr>
                <w:rFonts w:hint="eastAsia"/>
              </w:rPr>
            </w:pPr>
            <w:r>
              <w:rPr>
                <w:rFonts w:hint="eastAsia"/>
              </w:rPr>
              <w:t>三、為否認子女之訴、收養事件、親權行使、負擔事件或監護權之選定、</w:t>
            </w:r>
          </w:p>
          <w:p w:rsidR="00BE0A02" w:rsidRDefault="00BE0A02">
            <w:pPr>
              <w:pStyle w:val="HTML0"/>
              <w:rPr>
                <w:rFonts w:hint="eastAsia"/>
              </w:rPr>
            </w:pPr>
            <w:r>
              <w:rPr>
                <w:rFonts w:hint="eastAsia"/>
              </w:rPr>
              <w:t xml:space="preserve">    酌定、改定事件之當事人或關係人。</w:t>
            </w:r>
          </w:p>
          <w:p w:rsidR="00BE0A02" w:rsidRDefault="00BE0A02">
            <w:pPr>
              <w:pStyle w:val="HTML0"/>
              <w:rPr>
                <w:rFonts w:hint="eastAsia"/>
              </w:rPr>
            </w:pPr>
            <w:r>
              <w:rPr>
                <w:rFonts w:hint="eastAsia"/>
              </w:rPr>
              <w:t>四、為刑事案件、少年保護事件之當事人或被害人。</w:t>
            </w:r>
          </w:p>
          <w:p w:rsidR="00BE0A02" w:rsidRDefault="00BE0A02">
            <w:pPr>
              <w:pStyle w:val="HTML0"/>
              <w:rPr>
                <w:rFonts w:hint="eastAsia"/>
              </w:rPr>
            </w:pPr>
            <w:r>
              <w:rPr>
                <w:rFonts w:hint="eastAsia"/>
              </w:rPr>
              <w:t>行政機關及司法機關所製作必須公開之文書，除前項第三款或其他法律特別規定之情形外，亦不得揭露足以識別前項兒童及少年身分之資訊。</w:t>
            </w:r>
          </w:p>
          <w:p w:rsidR="00BE0A02" w:rsidRDefault="00BE0A02">
            <w:pPr>
              <w:pStyle w:val="HTML0"/>
              <w:rPr>
                <w:rFonts w:hint="eastAsia"/>
              </w:rPr>
            </w:pPr>
            <w:r>
              <w:rPr>
                <w:rFonts w:hint="eastAsia"/>
              </w:rPr>
              <w:t>除前二項以外之任何人亦不得於媒體、資訊或以其他公示方式揭示有關第一項兒童及少年之姓名及其他足以識別身分之資訊。</w:t>
            </w:r>
          </w:p>
          <w:p w:rsidR="00BE0A02" w:rsidRDefault="00BE0A02" w:rsidP="00C2727E">
            <w:pPr>
              <w:pStyle w:val="HTML0"/>
            </w:pPr>
            <w:r>
              <w:rPr>
                <w:rFonts w:hint="eastAsia"/>
              </w:rPr>
              <w:t>第一、二項如係為增進兒童及少年福利或維護公共利益，且經行政機關邀集相關機關、兒童及少年福利團體與報業商業同業公會代表共同審議後，認為有公開之必要，不在此限。</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79" w:history="1">
              <w:r>
                <w:rPr>
                  <w:rStyle w:val="a3"/>
                </w:rPr>
                <w:t>第</w:t>
              </w:r>
              <w:r>
                <w:rPr>
                  <w:rStyle w:val="a3"/>
                </w:rPr>
                <w:t xml:space="preserve"> 70 </w:t>
              </w:r>
              <w:r>
                <w:rPr>
                  <w:rStyle w:val="a3"/>
                </w:rPr>
                <w:t>條</w:t>
              </w:r>
            </w:hyperlink>
          </w:p>
        </w:tc>
        <w:tc>
          <w:tcPr>
            <w:tcW w:w="4266" w:type="pct"/>
            <w:vAlign w:val="center"/>
            <w:hideMark/>
          </w:tcPr>
          <w:p w:rsidR="00BE0A02" w:rsidRDefault="00BE0A02">
            <w:pPr>
              <w:pStyle w:val="HTML0"/>
              <w:rPr>
                <w:rFonts w:hint="eastAsia"/>
              </w:rPr>
            </w:pPr>
            <w:r>
              <w:rPr>
                <w:rFonts w:hint="eastAsia"/>
              </w:rPr>
              <w:t>直轄市、縣（市）主管機關就本法規定事項，必要時，得自行或委託兒</w:t>
            </w:r>
            <w:r>
              <w:rPr>
                <w:rFonts w:hint="eastAsia"/>
              </w:rPr>
              <w:lastRenderedPageBreak/>
              <w:t>童及少年福利機構、團體或其他適當之專業人員進行訪視、調查及處遇。</w:t>
            </w:r>
          </w:p>
          <w:p w:rsidR="00BE0A02" w:rsidRDefault="00BE0A02">
            <w:pPr>
              <w:pStyle w:val="HTML0"/>
              <w:rPr>
                <w:rFonts w:hint="eastAsia"/>
              </w:rPr>
            </w:pPr>
            <w:r>
              <w:rPr>
                <w:rFonts w:hint="eastAsia"/>
              </w:rPr>
              <w:t>直轄市、縣（市）主管機關、受其委託之機構、團體或專業人員進行訪視、調查及處遇時，兒童及少年之父母、監護人、其他實際照顧兒童及少年之人、師長、雇主、醫事人員及其他有關之人應予配合並提供相關資料；必要時，該直轄市、縣（市）主管機關並得請求警政、戶政、財政、教育或其他相關機關或機構協助，被請求之機關或機構應予配合。</w:t>
            </w:r>
          </w:p>
          <w:p w:rsidR="00BE0A02" w:rsidRDefault="00BE0A02">
            <w:pPr>
              <w:pStyle w:val="HTML0"/>
              <w:rPr>
                <w:rFonts w:hint="eastAsia"/>
              </w:rPr>
            </w:pPr>
            <w:r>
              <w:rPr>
                <w:rFonts w:hint="eastAsia"/>
              </w:rPr>
              <w:t>為辦理各項兒童及少年補助與扶助業務所需之必要資料，主管機關得洽請相關機關（構）、團體、法人或個人提供之，受請求者有配合提供資訊之義務。</w:t>
            </w:r>
          </w:p>
          <w:p w:rsidR="00BE0A02" w:rsidRDefault="00BE0A02" w:rsidP="00C2727E">
            <w:pPr>
              <w:pStyle w:val="HTML0"/>
            </w:pPr>
            <w:r>
              <w:rPr>
                <w:rFonts w:hint="eastAsia"/>
              </w:rPr>
              <w:t>主管機關依前二項規定所取得之資料，應盡善良管理人之注意義務，確實辦理資訊安全稽核作業，其保有、處理及利用，並應遵循個人資料保護法之規定。</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80" w:history="1">
              <w:r>
                <w:rPr>
                  <w:rStyle w:val="a3"/>
                </w:rPr>
                <w:t>第</w:t>
              </w:r>
              <w:r>
                <w:rPr>
                  <w:rStyle w:val="a3"/>
                </w:rPr>
                <w:t xml:space="preserve"> 71 </w:t>
              </w:r>
              <w:r>
                <w:rPr>
                  <w:rStyle w:val="a3"/>
                </w:rPr>
                <w:t>條</w:t>
              </w:r>
            </w:hyperlink>
          </w:p>
        </w:tc>
        <w:tc>
          <w:tcPr>
            <w:tcW w:w="4266" w:type="pct"/>
            <w:vAlign w:val="center"/>
            <w:hideMark/>
          </w:tcPr>
          <w:p w:rsidR="00BE0A02" w:rsidRDefault="00BE0A02">
            <w:pPr>
              <w:pStyle w:val="HTML0"/>
              <w:rPr>
                <w:rFonts w:hint="eastAsia"/>
              </w:rPr>
            </w:pPr>
            <w:r>
              <w:rPr>
                <w:rFonts w:hint="eastAsia"/>
              </w:rPr>
              <w:t>父母或監護人對兒童及少年疏於保護、照顧情節嚴重，或有第四十九條、</w:t>
            </w:r>
          </w:p>
          <w:p w:rsidR="00BE0A02" w:rsidRDefault="00BE0A02">
            <w:pPr>
              <w:pStyle w:val="HTML0"/>
              <w:rPr>
                <w:rFonts w:hint="eastAsia"/>
              </w:rPr>
            </w:pPr>
            <w:r>
              <w:rPr>
                <w:rFonts w:hint="eastAsia"/>
              </w:rPr>
              <w:t>第五十六條第一項各款行為，或未禁止兒童及少年施用毒品、非法施用管制藥品者，兒童及少年或其最近尊親屬、直轄市、縣（市）主管機關、兒童及少年福利機構或其他利害關係人，得請求法院宣告停止其親權或監護權之全部或一部，或得另行聲請選定或改定監護人；對於養父母，並得請求法院宣告終止其收養關係。</w:t>
            </w:r>
          </w:p>
          <w:p w:rsidR="00BE0A02" w:rsidRDefault="00BE0A02">
            <w:pPr>
              <w:pStyle w:val="HTML0"/>
              <w:rPr>
                <w:rFonts w:hint="eastAsia"/>
              </w:rPr>
            </w:pPr>
            <w:r>
              <w:rPr>
                <w:rFonts w:hint="eastAsia"/>
              </w:rPr>
              <w:t>法院依前項規定選定或改定監護人時，得指定直轄市、縣（市）主管機關、兒童及少年福利機構之負責人或其他適當之人為兒童及少年之監護人，並得指定監護方法、命其父母、原監護人或其他扶養義務人交付子女、支付選定或改定監護人相當之扶養費用及報酬、命為其他必要處分或訂定必要事項。</w:t>
            </w:r>
          </w:p>
          <w:p w:rsidR="00BE0A02" w:rsidRDefault="00BE0A02">
            <w:pPr>
              <w:pStyle w:val="HTML0"/>
            </w:pPr>
            <w:r>
              <w:rPr>
                <w:rFonts w:hint="eastAsia"/>
              </w:rPr>
              <w:t>前項裁定，得為執行名義。</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81" w:history="1">
              <w:r>
                <w:rPr>
                  <w:rStyle w:val="a3"/>
                </w:rPr>
                <w:t>第</w:t>
              </w:r>
              <w:r>
                <w:rPr>
                  <w:rStyle w:val="a3"/>
                </w:rPr>
                <w:t xml:space="preserve"> 72 </w:t>
              </w:r>
              <w:r>
                <w:rPr>
                  <w:rStyle w:val="a3"/>
                </w:rPr>
                <w:t>條</w:t>
              </w:r>
            </w:hyperlink>
          </w:p>
        </w:tc>
        <w:tc>
          <w:tcPr>
            <w:tcW w:w="4266" w:type="pct"/>
            <w:vAlign w:val="center"/>
            <w:hideMark/>
          </w:tcPr>
          <w:p w:rsidR="00BE0A02" w:rsidRDefault="00BE0A02">
            <w:pPr>
              <w:pStyle w:val="HTML0"/>
              <w:rPr>
                <w:rFonts w:hint="eastAsia"/>
              </w:rPr>
            </w:pPr>
            <w:r>
              <w:rPr>
                <w:rFonts w:hint="eastAsia"/>
              </w:rPr>
              <w:t>有事實足以認定兒童及少年之財產權益有遭受侵害之虞者，直轄市、縣（市）主管機關得請求法院就兒童及少年財產之管理、使用、收益或處分，指定或改定社政主管機關或其他適當之人任監護人或指定監護之方法，並得指定或改定受託人管理財產之全部或一部，或命監護人代理兒童及少年設立信託管理之。</w:t>
            </w:r>
          </w:p>
          <w:p w:rsidR="00BE0A02" w:rsidRDefault="00BE0A02">
            <w:pPr>
              <w:pStyle w:val="HTML0"/>
              <w:rPr>
                <w:rFonts w:hint="eastAsia"/>
              </w:rPr>
            </w:pPr>
            <w:r>
              <w:rPr>
                <w:rFonts w:hint="eastAsia"/>
              </w:rPr>
              <w:t>前項裁定確定前，直轄市、縣（市）主管機關得代為保管兒童及少年之財產。</w:t>
            </w:r>
          </w:p>
          <w:p w:rsidR="00BE0A02" w:rsidRDefault="00BE0A02">
            <w:pPr>
              <w:pStyle w:val="HTML0"/>
            </w:pPr>
            <w:r>
              <w:rPr>
                <w:rFonts w:hint="eastAsia"/>
              </w:rPr>
              <w:t>第一項之財產管理及信託規定，由直轄市、縣（市）主管機關定之。</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82" w:history="1">
              <w:r>
                <w:rPr>
                  <w:rStyle w:val="a3"/>
                </w:rPr>
                <w:t>第</w:t>
              </w:r>
              <w:r>
                <w:rPr>
                  <w:rStyle w:val="a3"/>
                </w:rPr>
                <w:t xml:space="preserve"> 73 </w:t>
              </w:r>
              <w:r>
                <w:rPr>
                  <w:rStyle w:val="a3"/>
                </w:rPr>
                <w:t>條</w:t>
              </w:r>
            </w:hyperlink>
          </w:p>
        </w:tc>
        <w:tc>
          <w:tcPr>
            <w:tcW w:w="4266" w:type="pct"/>
            <w:vAlign w:val="center"/>
            <w:hideMark/>
          </w:tcPr>
          <w:p w:rsidR="00BE0A02" w:rsidRDefault="00BE0A02">
            <w:pPr>
              <w:pStyle w:val="HTML0"/>
              <w:rPr>
                <w:rFonts w:hint="eastAsia"/>
              </w:rPr>
            </w:pPr>
            <w:r>
              <w:rPr>
                <w:rFonts w:hint="eastAsia"/>
              </w:rPr>
              <w:t>高級中等以下學校對依少年事件處理法交付安置輔導或施以感化教育之兒童及少年，應依法令配合福利、教養機構或感化教育機構，執行轉銜及復學教育計畫，以保障其受教權。</w:t>
            </w:r>
          </w:p>
          <w:p w:rsidR="00BE0A02" w:rsidRDefault="00BE0A02">
            <w:pPr>
              <w:pStyle w:val="HTML0"/>
              <w:rPr>
                <w:rFonts w:hint="eastAsia"/>
              </w:rPr>
            </w:pPr>
            <w:r>
              <w:rPr>
                <w:rFonts w:hint="eastAsia"/>
              </w:rPr>
              <w:t>前項轉銜及復學作業之對象、程序、違反規定之處理及其他應遵循事項之</w:t>
            </w:r>
          </w:p>
          <w:p w:rsidR="00BE0A02" w:rsidRDefault="00BE0A02">
            <w:pPr>
              <w:pStyle w:val="HTML0"/>
            </w:pPr>
            <w:r>
              <w:rPr>
                <w:rFonts w:hint="eastAsia"/>
              </w:rPr>
              <w:lastRenderedPageBreak/>
              <w:t>辦法，由中央教育主管機關會同法務主管機關定之。</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83" w:history="1">
              <w:r>
                <w:rPr>
                  <w:rStyle w:val="a3"/>
                </w:rPr>
                <w:t>第</w:t>
              </w:r>
              <w:r>
                <w:rPr>
                  <w:rStyle w:val="a3"/>
                </w:rPr>
                <w:t xml:space="preserve"> 74 </w:t>
              </w:r>
              <w:r>
                <w:rPr>
                  <w:rStyle w:val="a3"/>
                </w:rPr>
                <w:t>條</w:t>
              </w:r>
            </w:hyperlink>
          </w:p>
        </w:tc>
        <w:tc>
          <w:tcPr>
            <w:tcW w:w="4266" w:type="pct"/>
            <w:vAlign w:val="center"/>
            <w:hideMark/>
          </w:tcPr>
          <w:p w:rsidR="00BE0A02" w:rsidRDefault="00BE0A02" w:rsidP="00C2727E">
            <w:pPr>
              <w:pStyle w:val="HTML0"/>
            </w:pPr>
            <w:r>
              <w:rPr>
                <w:rFonts w:hint="eastAsia"/>
              </w:rPr>
              <w:t>法務主管機關應針對矯正階段之兒童及少年，依其意願，整合各主管機關提供就學輔導、職業訓練、就業服務或其他相關服務與措施，以協助其回歸家庭及社區。</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84" w:history="1">
              <w:r>
                <w:rPr>
                  <w:rStyle w:val="a3"/>
                </w:rPr>
                <w:t>第</w:t>
              </w:r>
              <w:r>
                <w:rPr>
                  <w:rStyle w:val="a3"/>
                </w:rPr>
                <w:t xml:space="preserve"> 75 </w:t>
              </w:r>
              <w:r>
                <w:rPr>
                  <w:rStyle w:val="a3"/>
                </w:rPr>
                <w:t>條</w:t>
              </w:r>
            </w:hyperlink>
          </w:p>
        </w:tc>
        <w:tc>
          <w:tcPr>
            <w:tcW w:w="4266" w:type="pct"/>
            <w:vAlign w:val="center"/>
            <w:hideMark/>
          </w:tcPr>
          <w:p w:rsidR="00BE0A02" w:rsidRDefault="00BE0A02">
            <w:pPr>
              <w:pStyle w:val="HTML0"/>
              <w:rPr>
                <w:rFonts w:hint="eastAsia"/>
              </w:rPr>
            </w:pPr>
            <w:r>
              <w:rPr>
                <w:rFonts w:hint="eastAsia"/>
              </w:rPr>
              <w:t>兒童及少年福利機構分類如下：</w:t>
            </w:r>
          </w:p>
          <w:p w:rsidR="00BE0A02" w:rsidRDefault="00BE0A02">
            <w:pPr>
              <w:pStyle w:val="HTML0"/>
              <w:rPr>
                <w:rFonts w:hint="eastAsia"/>
              </w:rPr>
            </w:pPr>
            <w:r>
              <w:rPr>
                <w:rFonts w:hint="eastAsia"/>
              </w:rPr>
              <w:t>一、托嬰中心。</w:t>
            </w:r>
          </w:p>
          <w:p w:rsidR="00BE0A02" w:rsidRDefault="00BE0A02">
            <w:pPr>
              <w:pStyle w:val="HTML0"/>
              <w:rPr>
                <w:rFonts w:hint="eastAsia"/>
              </w:rPr>
            </w:pPr>
            <w:r>
              <w:rPr>
                <w:rFonts w:hint="eastAsia"/>
              </w:rPr>
              <w:t>二、早期療育機構。</w:t>
            </w:r>
          </w:p>
          <w:p w:rsidR="00BE0A02" w:rsidRDefault="00BE0A02">
            <w:pPr>
              <w:pStyle w:val="HTML0"/>
              <w:rPr>
                <w:rFonts w:hint="eastAsia"/>
              </w:rPr>
            </w:pPr>
            <w:r>
              <w:rPr>
                <w:rFonts w:hint="eastAsia"/>
              </w:rPr>
              <w:t>三、安置及教養機構。</w:t>
            </w:r>
          </w:p>
          <w:p w:rsidR="00BE0A02" w:rsidRDefault="00BE0A02">
            <w:pPr>
              <w:pStyle w:val="HTML0"/>
              <w:rPr>
                <w:rFonts w:hint="eastAsia"/>
              </w:rPr>
            </w:pPr>
            <w:r>
              <w:rPr>
                <w:rFonts w:hint="eastAsia"/>
              </w:rPr>
              <w:t>四、心理輔導或家庭諮詢機構。</w:t>
            </w:r>
          </w:p>
          <w:p w:rsidR="00BE0A02" w:rsidRDefault="00BE0A02">
            <w:pPr>
              <w:pStyle w:val="HTML0"/>
              <w:rPr>
                <w:rFonts w:hint="eastAsia"/>
              </w:rPr>
            </w:pPr>
            <w:r>
              <w:rPr>
                <w:rFonts w:hint="eastAsia"/>
              </w:rPr>
              <w:t>五、其他兒童及少年福利機構。</w:t>
            </w:r>
          </w:p>
          <w:p w:rsidR="00BE0A02" w:rsidRDefault="00BE0A02">
            <w:pPr>
              <w:pStyle w:val="HTML0"/>
              <w:rPr>
                <w:rFonts w:hint="eastAsia"/>
              </w:rPr>
            </w:pPr>
            <w:r>
              <w:rPr>
                <w:rFonts w:hint="eastAsia"/>
              </w:rPr>
              <w:t>前項兒童及少年福利機構之規模、面積、設施、人員配置及業務範圍等事項之標準，由中央主管機關定之。</w:t>
            </w:r>
          </w:p>
          <w:p w:rsidR="00BE0A02" w:rsidRDefault="00BE0A02">
            <w:pPr>
              <w:pStyle w:val="HTML0"/>
              <w:rPr>
                <w:rFonts w:hint="eastAsia"/>
              </w:rPr>
            </w:pPr>
            <w:r>
              <w:rPr>
                <w:rFonts w:hint="eastAsia"/>
              </w:rPr>
              <w:t>第一項兒童及少年福利機構，各級主管機關應鼓勵、委託民間或自行創辦；其所屬公立兒童及少年福利機構之業務，必要時，並得委託民間辦理。</w:t>
            </w:r>
          </w:p>
          <w:p w:rsidR="00BE0A02" w:rsidRDefault="00BE0A02">
            <w:pPr>
              <w:pStyle w:val="HTML0"/>
              <w:rPr>
                <w:rFonts w:hint="eastAsia"/>
              </w:rPr>
            </w:pPr>
            <w:r>
              <w:rPr>
                <w:rFonts w:hint="eastAsia"/>
              </w:rPr>
              <w:t>直轄市、縣（市）主管機關為辦理托嬰中心托育服務之輔導及管理事項，</w:t>
            </w:r>
          </w:p>
          <w:p w:rsidR="00BE0A02" w:rsidRDefault="00BE0A02">
            <w:pPr>
              <w:pStyle w:val="HTML0"/>
            </w:pPr>
            <w:r>
              <w:rPr>
                <w:rFonts w:hint="eastAsia"/>
              </w:rPr>
              <w:t>應自行或委託相關專業之機構、團體辦理。</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85" w:history="1">
              <w:r>
                <w:rPr>
                  <w:rStyle w:val="a3"/>
                </w:rPr>
                <w:t>第</w:t>
              </w:r>
              <w:r>
                <w:rPr>
                  <w:rStyle w:val="a3"/>
                </w:rPr>
                <w:t xml:space="preserve"> 76 </w:t>
              </w:r>
              <w:r>
                <w:rPr>
                  <w:rStyle w:val="a3"/>
                </w:rPr>
                <w:t>條</w:t>
              </w:r>
            </w:hyperlink>
          </w:p>
        </w:tc>
        <w:tc>
          <w:tcPr>
            <w:tcW w:w="4266" w:type="pct"/>
            <w:vAlign w:val="center"/>
            <w:hideMark/>
          </w:tcPr>
          <w:p w:rsidR="00BE0A02" w:rsidRDefault="00BE0A02">
            <w:pPr>
              <w:pStyle w:val="HTML0"/>
              <w:rPr>
                <w:rFonts w:hint="eastAsia"/>
              </w:rPr>
            </w:pPr>
            <w:r>
              <w:rPr>
                <w:rFonts w:hint="eastAsia"/>
              </w:rPr>
              <w:t>第二十三條第一項第十二款所稱兒童課後照顧服務，指招收國民小學階段學童，於學校上課以外時間，所提供之照顧服務。</w:t>
            </w:r>
          </w:p>
          <w:p w:rsidR="00BE0A02" w:rsidRDefault="00BE0A02">
            <w:pPr>
              <w:pStyle w:val="HTML0"/>
              <w:rPr>
                <w:rFonts w:hint="eastAsia"/>
              </w:rPr>
            </w:pPr>
            <w:r>
              <w:rPr>
                <w:rFonts w:hint="eastAsia"/>
              </w:rPr>
              <w:t>前項兒童課後照顧服務，得由各該教育主管機關指定國民小學辦理兒童課後照顧服務班；或由鄉（鎮、市、區）公所、私人、團體申請設立兒童課後照顧服務中心辦理之。</w:t>
            </w:r>
          </w:p>
          <w:p w:rsidR="00BE0A02" w:rsidRDefault="00BE0A02">
            <w:pPr>
              <w:pStyle w:val="HTML0"/>
              <w:rPr>
                <w:rFonts w:hint="eastAsia"/>
              </w:rPr>
            </w:pPr>
            <w:r>
              <w:rPr>
                <w:rFonts w:hint="eastAsia"/>
              </w:rPr>
              <w:t>前項兒童課後照顧服務班與兒童課後照顧服務中心之申請、設立、收費項目、用途與基準、管理、設施設備、改制、人員資格與不適任之通報、資訊蒐集、查詢及其他應遵行事項之辦法，由中央教育主管機關定之。</w:t>
            </w:r>
          </w:p>
          <w:p w:rsidR="00BE0A02" w:rsidRDefault="00BE0A02" w:rsidP="00C2727E">
            <w:pPr>
              <w:pStyle w:val="HTML0"/>
            </w:pPr>
            <w:r>
              <w:rPr>
                <w:rFonts w:hint="eastAsia"/>
              </w:rPr>
              <w:t>直轄市、縣（市）主管機關為辦理兒童課後照顧服務班及中心，應召開審議會，由機關首長或指定之代理人為召集人，成員應包含教育學者專家、家長團體代表、婦女團體代表、公益教保團體代表、勞工團體代表與兒童及少年福利團體代表等。</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86" w:history="1">
              <w:r>
                <w:rPr>
                  <w:rStyle w:val="a3"/>
                </w:rPr>
                <w:t>第</w:t>
              </w:r>
              <w:r>
                <w:rPr>
                  <w:rStyle w:val="a3"/>
                </w:rPr>
                <w:t xml:space="preserve"> 77 </w:t>
              </w:r>
              <w:r>
                <w:rPr>
                  <w:rStyle w:val="a3"/>
                </w:rPr>
                <w:t>條</w:t>
              </w:r>
            </w:hyperlink>
          </w:p>
        </w:tc>
        <w:tc>
          <w:tcPr>
            <w:tcW w:w="4266" w:type="pct"/>
            <w:vAlign w:val="center"/>
            <w:hideMark/>
          </w:tcPr>
          <w:p w:rsidR="00BE0A02" w:rsidRDefault="00BE0A02">
            <w:pPr>
              <w:pStyle w:val="HTML0"/>
              <w:rPr>
                <w:rFonts w:hint="eastAsia"/>
              </w:rPr>
            </w:pPr>
            <w:r>
              <w:rPr>
                <w:rFonts w:hint="eastAsia"/>
              </w:rPr>
              <w:t>托嬰中心應為其收托之兒童辦理團體保險。</w:t>
            </w:r>
          </w:p>
          <w:p w:rsidR="00BE0A02" w:rsidRDefault="00BE0A02" w:rsidP="00C2727E">
            <w:pPr>
              <w:pStyle w:val="HTML0"/>
            </w:pPr>
            <w:r>
              <w:rPr>
                <w:rFonts w:hint="eastAsia"/>
              </w:rPr>
              <w:t>前項團體保險，其範圍、金額、繳費方式、期程、給付標準、權利與義務、辦理方式及其他相關事項之辦法，由直轄市、縣（市）主管機關定之。</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87" w:history="1">
              <w:r>
                <w:rPr>
                  <w:rStyle w:val="a3"/>
                </w:rPr>
                <w:t>第</w:t>
              </w:r>
              <w:r>
                <w:rPr>
                  <w:rStyle w:val="a3"/>
                </w:rPr>
                <w:t xml:space="preserve"> 78 </w:t>
              </w:r>
              <w:r>
                <w:rPr>
                  <w:rStyle w:val="a3"/>
                </w:rPr>
                <w:t>條</w:t>
              </w:r>
            </w:hyperlink>
          </w:p>
        </w:tc>
        <w:tc>
          <w:tcPr>
            <w:tcW w:w="4266" w:type="pct"/>
            <w:vAlign w:val="center"/>
            <w:hideMark/>
          </w:tcPr>
          <w:p w:rsidR="00BE0A02" w:rsidRDefault="00BE0A02">
            <w:pPr>
              <w:pStyle w:val="HTML0"/>
              <w:rPr>
                <w:rFonts w:hint="eastAsia"/>
              </w:rPr>
            </w:pPr>
            <w:r>
              <w:rPr>
                <w:rFonts w:hint="eastAsia"/>
              </w:rPr>
              <w:t>兒童及少年福利機構之業務，應遴用專業人員辦理；其專業人員之類別、</w:t>
            </w:r>
          </w:p>
          <w:p w:rsidR="00BE0A02" w:rsidRDefault="00BE0A02">
            <w:pPr>
              <w:pStyle w:val="HTML0"/>
            </w:pPr>
            <w:r>
              <w:rPr>
                <w:rFonts w:hint="eastAsia"/>
              </w:rPr>
              <w:t>資格、訓練及課程等之辦法，由中央主管機關定之。</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88" w:history="1">
              <w:r>
                <w:rPr>
                  <w:rStyle w:val="a3"/>
                </w:rPr>
                <w:t>第</w:t>
              </w:r>
              <w:r>
                <w:rPr>
                  <w:rStyle w:val="a3"/>
                </w:rPr>
                <w:t xml:space="preserve"> 79 </w:t>
              </w:r>
              <w:r>
                <w:rPr>
                  <w:rStyle w:val="a3"/>
                </w:rPr>
                <w:t>條</w:t>
              </w:r>
            </w:hyperlink>
          </w:p>
        </w:tc>
        <w:tc>
          <w:tcPr>
            <w:tcW w:w="4266" w:type="pct"/>
            <w:vAlign w:val="center"/>
            <w:hideMark/>
          </w:tcPr>
          <w:p w:rsidR="00BE0A02" w:rsidRDefault="00BE0A02">
            <w:pPr>
              <w:pStyle w:val="HTML0"/>
            </w:pPr>
            <w:r>
              <w:rPr>
                <w:rFonts w:hint="eastAsia"/>
              </w:rPr>
              <w:t>依本法規定發給設立許可證書，免徵規費。</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89" w:history="1">
              <w:r>
                <w:rPr>
                  <w:rStyle w:val="a3"/>
                </w:rPr>
                <w:t>第</w:t>
              </w:r>
              <w:r>
                <w:rPr>
                  <w:rStyle w:val="a3"/>
                </w:rPr>
                <w:t xml:space="preserve"> 80 </w:t>
              </w:r>
              <w:r>
                <w:rPr>
                  <w:rStyle w:val="a3"/>
                </w:rPr>
                <w:t>條</w:t>
              </w:r>
            </w:hyperlink>
          </w:p>
        </w:tc>
        <w:tc>
          <w:tcPr>
            <w:tcW w:w="4266" w:type="pct"/>
            <w:vAlign w:val="center"/>
            <w:hideMark/>
          </w:tcPr>
          <w:p w:rsidR="00BE0A02" w:rsidRDefault="00BE0A02">
            <w:pPr>
              <w:pStyle w:val="HTML0"/>
              <w:rPr>
                <w:rFonts w:hint="eastAsia"/>
              </w:rPr>
            </w:pPr>
            <w:r>
              <w:rPr>
                <w:rFonts w:hint="eastAsia"/>
              </w:rPr>
              <w:t>直轄市、縣（市）教育主管機關應設置社會工作人員或專任輔導人員執行本法相關業務。</w:t>
            </w:r>
          </w:p>
          <w:p w:rsidR="00BE0A02" w:rsidRDefault="00BE0A02">
            <w:pPr>
              <w:pStyle w:val="HTML0"/>
            </w:pPr>
            <w:r>
              <w:rPr>
                <w:rFonts w:hint="eastAsia"/>
              </w:rPr>
              <w:t>前項人員之資格、設置、實施辦法，由中央教育主管機關定之。</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90" w:history="1">
              <w:r>
                <w:rPr>
                  <w:rStyle w:val="a3"/>
                </w:rPr>
                <w:t>第</w:t>
              </w:r>
              <w:r>
                <w:rPr>
                  <w:rStyle w:val="a3"/>
                </w:rPr>
                <w:t xml:space="preserve"> 81 </w:t>
              </w:r>
              <w:r>
                <w:rPr>
                  <w:rStyle w:val="a3"/>
                </w:rPr>
                <w:t>條</w:t>
              </w:r>
            </w:hyperlink>
          </w:p>
        </w:tc>
        <w:tc>
          <w:tcPr>
            <w:tcW w:w="4266" w:type="pct"/>
            <w:vAlign w:val="center"/>
            <w:hideMark/>
          </w:tcPr>
          <w:p w:rsidR="00BE0A02" w:rsidRDefault="00BE0A02">
            <w:pPr>
              <w:pStyle w:val="HTML0"/>
              <w:rPr>
                <w:rFonts w:hint="eastAsia"/>
              </w:rPr>
            </w:pPr>
            <w:r>
              <w:rPr>
                <w:rFonts w:hint="eastAsia"/>
              </w:rPr>
              <w:t>有下列情事之一者，不得擔任兒童及少年福利機構或兒童課後照顧服務班及中心之負責人或工作人員：</w:t>
            </w:r>
          </w:p>
          <w:p w:rsidR="00BE0A02" w:rsidRDefault="00BE0A02">
            <w:pPr>
              <w:pStyle w:val="HTML0"/>
              <w:rPr>
                <w:rFonts w:hint="eastAsia"/>
              </w:rPr>
            </w:pPr>
            <w:r>
              <w:rPr>
                <w:rFonts w:hint="eastAsia"/>
              </w:rPr>
              <w:t>一、曾犯妨害性自主罪、性騷擾罪，經緩起訴處分或有罪判決確定。但未 滿十八歲之人，犯刑法第二百二十七條之罪者，不在此限。</w:t>
            </w:r>
          </w:p>
          <w:p w:rsidR="00BE0A02" w:rsidRDefault="00BE0A02">
            <w:pPr>
              <w:pStyle w:val="HTML0"/>
              <w:rPr>
                <w:rFonts w:hint="eastAsia"/>
              </w:rPr>
            </w:pPr>
            <w:r>
              <w:rPr>
                <w:rFonts w:hint="eastAsia"/>
              </w:rPr>
              <w:t>二、有第四十九條各款所定行為之一，經有關機關查證屬實。</w:t>
            </w:r>
          </w:p>
          <w:p w:rsidR="00BE0A02" w:rsidRDefault="00BE0A02">
            <w:pPr>
              <w:pStyle w:val="HTML0"/>
              <w:rPr>
                <w:rFonts w:hint="eastAsia"/>
              </w:rPr>
            </w:pPr>
            <w:r>
              <w:rPr>
                <w:rFonts w:hint="eastAsia"/>
              </w:rPr>
              <w:t>三、罹患精神疾病或身心狀況違常，經主管機關委請相關專科醫師二人以上諮詢後，認定不能執行職務。</w:t>
            </w:r>
          </w:p>
          <w:p w:rsidR="00BE0A02" w:rsidRDefault="00BE0A02">
            <w:pPr>
              <w:pStyle w:val="HTML0"/>
              <w:rPr>
                <w:rFonts w:hint="eastAsia"/>
              </w:rPr>
            </w:pPr>
            <w:r>
              <w:rPr>
                <w:rFonts w:hint="eastAsia"/>
              </w:rPr>
              <w:t>主管機關或教育主管機關應主動查證兒童及少年福利機構或兒童課後照顧服務班及中心負責人是否有前項第一款情事；兒童及少年福利機構或兒童課後照顧服務班及中心聘僱工作人員之前，亦應主動查證。</w:t>
            </w:r>
          </w:p>
          <w:p w:rsidR="00BE0A02" w:rsidRDefault="00BE0A02" w:rsidP="00C2727E">
            <w:pPr>
              <w:pStyle w:val="HTML0"/>
            </w:pPr>
            <w:r>
              <w:rPr>
                <w:rFonts w:hint="eastAsia"/>
              </w:rPr>
              <w:t>現職工作人員有第一項各款情事之一者，兒童及少年福利機構或兒童課後照顧服務班及中心應即停止其職務，並依相關規定予以調職、資遣、令其退休或終止勞動契約。</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91" w:history="1">
              <w:r>
                <w:rPr>
                  <w:rStyle w:val="a3"/>
                </w:rPr>
                <w:t>第</w:t>
              </w:r>
              <w:r>
                <w:rPr>
                  <w:rStyle w:val="a3"/>
                </w:rPr>
                <w:t xml:space="preserve"> 82 </w:t>
              </w:r>
              <w:r>
                <w:rPr>
                  <w:rStyle w:val="a3"/>
                </w:rPr>
                <w:t>條</w:t>
              </w:r>
            </w:hyperlink>
          </w:p>
        </w:tc>
        <w:tc>
          <w:tcPr>
            <w:tcW w:w="4266" w:type="pct"/>
            <w:vAlign w:val="center"/>
            <w:hideMark/>
          </w:tcPr>
          <w:p w:rsidR="00BE0A02" w:rsidRDefault="00BE0A02">
            <w:pPr>
              <w:pStyle w:val="HTML0"/>
              <w:rPr>
                <w:rFonts w:hint="eastAsia"/>
              </w:rPr>
            </w:pPr>
            <w:r>
              <w:rPr>
                <w:rFonts w:hint="eastAsia"/>
              </w:rPr>
              <w:t>私人或團體辦理兒童及少年福利機構，以向當地主管機關申請設立許可者為限；其有對外勸募行為或享受租稅減免者，應於設立許可之日起六個月內辦理財團法人登記。</w:t>
            </w:r>
          </w:p>
          <w:p w:rsidR="00BE0A02" w:rsidRDefault="00BE0A02">
            <w:pPr>
              <w:pStyle w:val="HTML0"/>
              <w:rPr>
                <w:rFonts w:hint="eastAsia"/>
              </w:rPr>
            </w:pPr>
            <w:r>
              <w:rPr>
                <w:rFonts w:hint="eastAsia"/>
              </w:rPr>
              <w:t>未於前項期間辦理財團法人登記，而有正當理由者，得申請核准延長一次，期間不得超過三個月；屆期不辦理者，原許可失其效力。</w:t>
            </w:r>
          </w:p>
          <w:p w:rsidR="00BE0A02" w:rsidRDefault="00BE0A02" w:rsidP="00C2727E">
            <w:pPr>
              <w:pStyle w:val="HTML0"/>
            </w:pPr>
            <w:r>
              <w:rPr>
                <w:rFonts w:hint="eastAsia"/>
              </w:rPr>
              <w:t>第一項申請設立許可之要件、程序、審核期限、撤銷與廢止許可、督導管理、停業、歇業、復業及其他應遵行事項之辦法，由中央主管機關定之。</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92" w:history="1">
              <w:r>
                <w:rPr>
                  <w:rStyle w:val="a3"/>
                </w:rPr>
                <w:t>第</w:t>
              </w:r>
              <w:r>
                <w:rPr>
                  <w:rStyle w:val="a3"/>
                </w:rPr>
                <w:t xml:space="preserve"> 83 </w:t>
              </w:r>
              <w:r>
                <w:rPr>
                  <w:rStyle w:val="a3"/>
                </w:rPr>
                <w:t>條</w:t>
              </w:r>
            </w:hyperlink>
          </w:p>
        </w:tc>
        <w:tc>
          <w:tcPr>
            <w:tcW w:w="4266" w:type="pct"/>
            <w:vAlign w:val="center"/>
            <w:hideMark/>
          </w:tcPr>
          <w:p w:rsidR="00BE0A02" w:rsidRDefault="00BE0A02">
            <w:pPr>
              <w:pStyle w:val="HTML0"/>
              <w:rPr>
                <w:rFonts w:hint="eastAsia"/>
              </w:rPr>
            </w:pPr>
            <w:r>
              <w:rPr>
                <w:rFonts w:hint="eastAsia"/>
              </w:rPr>
              <w:t>兒童及少年福利機構或兒童課後照顧服務班及中心，不得有下列情形之一：</w:t>
            </w:r>
          </w:p>
          <w:p w:rsidR="00BE0A02" w:rsidRDefault="00BE0A02">
            <w:pPr>
              <w:pStyle w:val="HTML0"/>
              <w:rPr>
                <w:rFonts w:hint="eastAsia"/>
              </w:rPr>
            </w:pPr>
            <w:r>
              <w:rPr>
                <w:rFonts w:hint="eastAsia"/>
              </w:rPr>
              <w:t>一、虐待或妨害兒童及少年身心健康。</w:t>
            </w:r>
          </w:p>
          <w:p w:rsidR="00BE0A02" w:rsidRDefault="00BE0A02">
            <w:pPr>
              <w:pStyle w:val="HTML0"/>
              <w:rPr>
                <w:rFonts w:hint="eastAsia"/>
              </w:rPr>
            </w:pPr>
            <w:r>
              <w:rPr>
                <w:rFonts w:hint="eastAsia"/>
              </w:rPr>
              <w:t>二、供給不衛生之餐飲，經衛生主管機關查明屬實。</w:t>
            </w:r>
          </w:p>
          <w:p w:rsidR="00BE0A02" w:rsidRDefault="00BE0A02">
            <w:pPr>
              <w:pStyle w:val="HTML0"/>
              <w:rPr>
                <w:rFonts w:hint="eastAsia"/>
              </w:rPr>
            </w:pPr>
            <w:r>
              <w:rPr>
                <w:rFonts w:hint="eastAsia"/>
              </w:rPr>
              <w:t>三、提供不安全之設施或設備，經目的事業主管機關查明屬實。</w:t>
            </w:r>
          </w:p>
          <w:p w:rsidR="00BE0A02" w:rsidRDefault="00BE0A02">
            <w:pPr>
              <w:pStyle w:val="HTML0"/>
              <w:rPr>
                <w:rFonts w:hint="eastAsia"/>
              </w:rPr>
            </w:pPr>
            <w:r>
              <w:rPr>
                <w:rFonts w:hint="eastAsia"/>
              </w:rPr>
              <w:t>四、發現兒童及少年受虐事實，未向直轄市、縣（市）主管機關通報。</w:t>
            </w:r>
          </w:p>
          <w:p w:rsidR="00BE0A02" w:rsidRDefault="00BE0A02">
            <w:pPr>
              <w:pStyle w:val="HTML0"/>
              <w:rPr>
                <w:rFonts w:hint="eastAsia"/>
              </w:rPr>
            </w:pPr>
            <w:r>
              <w:rPr>
                <w:rFonts w:hint="eastAsia"/>
              </w:rPr>
              <w:t>五、違反法令或捐助章程。</w:t>
            </w:r>
          </w:p>
          <w:p w:rsidR="00BE0A02" w:rsidRDefault="00BE0A02">
            <w:pPr>
              <w:pStyle w:val="HTML0"/>
              <w:rPr>
                <w:rFonts w:hint="eastAsia"/>
              </w:rPr>
            </w:pPr>
            <w:r>
              <w:rPr>
                <w:rFonts w:hint="eastAsia"/>
              </w:rPr>
              <w:t>六、業務經營方針與設立目的不符。</w:t>
            </w:r>
          </w:p>
          <w:p w:rsidR="00BE0A02" w:rsidRDefault="00BE0A02">
            <w:pPr>
              <w:pStyle w:val="HTML0"/>
              <w:rPr>
                <w:rFonts w:hint="eastAsia"/>
              </w:rPr>
            </w:pPr>
            <w:r>
              <w:rPr>
                <w:rFonts w:hint="eastAsia"/>
              </w:rPr>
              <w:t>七、財務收支未取具合法之憑證、捐款未公開徵信或會計紀錄未完備。</w:t>
            </w:r>
          </w:p>
          <w:p w:rsidR="00BE0A02" w:rsidRDefault="00BE0A02">
            <w:pPr>
              <w:pStyle w:val="HTML0"/>
              <w:rPr>
                <w:rFonts w:hint="eastAsia"/>
              </w:rPr>
            </w:pPr>
            <w:r>
              <w:rPr>
                <w:rFonts w:hint="eastAsia"/>
              </w:rPr>
              <w:t>八、規避、妨礙或拒絕主管機關或目的事業主管機關輔導、檢查、監督。</w:t>
            </w:r>
          </w:p>
          <w:p w:rsidR="00BE0A02" w:rsidRDefault="00BE0A02">
            <w:pPr>
              <w:pStyle w:val="HTML0"/>
              <w:rPr>
                <w:rFonts w:hint="eastAsia"/>
              </w:rPr>
            </w:pPr>
            <w:r>
              <w:rPr>
                <w:rFonts w:hint="eastAsia"/>
              </w:rPr>
              <w:t>九、對各項工作業務報告申報不實。</w:t>
            </w:r>
          </w:p>
          <w:p w:rsidR="00BE0A02" w:rsidRDefault="00BE0A02">
            <w:pPr>
              <w:pStyle w:val="HTML0"/>
              <w:rPr>
                <w:rFonts w:hint="eastAsia"/>
              </w:rPr>
            </w:pPr>
            <w:r>
              <w:rPr>
                <w:rFonts w:hint="eastAsia"/>
              </w:rPr>
              <w:t>十、擴充、遷移、停業、歇業、復業未依規定辦理。</w:t>
            </w:r>
          </w:p>
          <w:p w:rsidR="00BE0A02" w:rsidRDefault="00BE0A02">
            <w:pPr>
              <w:pStyle w:val="HTML0"/>
            </w:pPr>
            <w:r>
              <w:rPr>
                <w:rFonts w:hint="eastAsia"/>
              </w:rPr>
              <w:t>十一、有其他情事，足以影響兒童及少年身心健康。</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93" w:history="1">
              <w:r>
                <w:rPr>
                  <w:rStyle w:val="a3"/>
                </w:rPr>
                <w:t>第</w:t>
              </w:r>
              <w:r>
                <w:rPr>
                  <w:rStyle w:val="a3"/>
                </w:rPr>
                <w:t xml:space="preserve"> 84 </w:t>
              </w:r>
              <w:r>
                <w:rPr>
                  <w:rStyle w:val="a3"/>
                </w:rPr>
                <w:t>條</w:t>
              </w:r>
            </w:hyperlink>
          </w:p>
        </w:tc>
        <w:tc>
          <w:tcPr>
            <w:tcW w:w="4266" w:type="pct"/>
            <w:vAlign w:val="center"/>
            <w:hideMark/>
          </w:tcPr>
          <w:p w:rsidR="00BE0A02" w:rsidRDefault="00BE0A02">
            <w:pPr>
              <w:pStyle w:val="HTML0"/>
              <w:rPr>
                <w:rFonts w:hint="eastAsia"/>
              </w:rPr>
            </w:pPr>
            <w:r>
              <w:rPr>
                <w:rFonts w:hint="eastAsia"/>
              </w:rPr>
              <w:t>兒童及少年福利機構不得利用其事業為任何不當之宣傳；其接受捐贈者，</w:t>
            </w:r>
          </w:p>
          <w:p w:rsidR="00BE0A02" w:rsidRDefault="00BE0A02">
            <w:pPr>
              <w:pStyle w:val="HTML0"/>
              <w:rPr>
                <w:rFonts w:hint="eastAsia"/>
              </w:rPr>
            </w:pPr>
            <w:r>
              <w:rPr>
                <w:rFonts w:hint="eastAsia"/>
              </w:rPr>
              <w:t>應公開徵信，並不得利用捐贈為設立目的以外之行為。</w:t>
            </w:r>
          </w:p>
          <w:p w:rsidR="00BE0A02" w:rsidRDefault="00BE0A02">
            <w:pPr>
              <w:pStyle w:val="HTML0"/>
              <w:rPr>
                <w:rFonts w:hint="eastAsia"/>
              </w:rPr>
            </w:pPr>
            <w:r>
              <w:rPr>
                <w:rFonts w:hint="eastAsia"/>
              </w:rPr>
              <w:t>主管機關應辦理輔導、監督、檢查、獎勵及定期評鑑兒童及少年福利機構並公布評鑑報告及結果。</w:t>
            </w:r>
          </w:p>
          <w:p w:rsidR="00BE0A02" w:rsidRDefault="00BE0A02">
            <w:pPr>
              <w:pStyle w:val="HTML0"/>
            </w:pPr>
            <w:r>
              <w:rPr>
                <w:rFonts w:hint="eastAsia"/>
              </w:rPr>
              <w:t>前項評鑑對象、項目、方式及獎勵方式等辦法，由主管機關定之。</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94" w:history="1">
              <w:r>
                <w:rPr>
                  <w:rStyle w:val="a3"/>
                </w:rPr>
                <w:t>第</w:t>
              </w:r>
              <w:r>
                <w:rPr>
                  <w:rStyle w:val="a3"/>
                </w:rPr>
                <w:t xml:space="preserve"> 85 </w:t>
              </w:r>
              <w:r>
                <w:rPr>
                  <w:rStyle w:val="a3"/>
                </w:rPr>
                <w:t>條</w:t>
              </w:r>
            </w:hyperlink>
          </w:p>
        </w:tc>
        <w:tc>
          <w:tcPr>
            <w:tcW w:w="4266" w:type="pct"/>
            <w:vAlign w:val="center"/>
            <w:hideMark/>
          </w:tcPr>
          <w:p w:rsidR="00BE0A02" w:rsidRDefault="00BE0A02" w:rsidP="00C2727E">
            <w:pPr>
              <w:pStyle w:val="HTML0"/>
            </w:pPr>
            <w:r>
              <w:rPr>
                <w:rFonts w:hint="eastAsia"/>
              </w:rPr>
              <w:t>兒童及少年福利機構停辦、停業、歇業、解散、經撤銷或廢止許可時，對於其收容之兒童及少年應即予適當之安置；其未能予以適當安置者，設立許可主管機關應協助安置，該機構應予配合。</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95" w:history="1">
              <w:r>
                <w:rPr>
                  <w:rStyle w:val="a3"/>
                </w:rPr>
                <w:t>第</w:t>
              </w:r>
              <w:r>
                <w:rPr>
                  <w:rStyle w:val="a3"/>
                </w:rPr>
                <w:t xml:space="preserve"> 86 </w:t>
              </w:r>
              <w:r>
                <w:rPr>
                  <w:rStyle w:val="a3"/>
                </w:rPr>
                <w:t>條</w:t>
              </w:r>
            </w:hyperlink>
          </w:p>
        </w:tc>
        <w:tc>
          <w:tcPr>
            <w:tcW w:w="4266" w:type="pct"/>
            <w:vAlign w:val="center"/>
            <w:hideMark/>
          </w:tcPr>
          <w:p w:rsidR="00BE0A02" w:rsidRDefault="00BE0A02" w:rsidP="00C2727E">
            <w:pPr>
              <w:pStyle w:val="HTML0"/>
            </w:pPr>
            <w:r>
              <w:rPr>
                <w:rFonts w:hint="eastAsia"/>
              </w:rPr>
              <w:t>接生人違反第十四條第一項規定者，由衛生主管機關處新臺幣六千元以上三萬元以下罰鍰。</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96" w:history="1">
              <w:r>
                <w:rPr>
                  <w:rStyle w:val="a3"/>
                </w:rPr>
                <w:t>第</w:t>
              </w:r>
              <w:r>
                <w:rPr>
                  <w:rStyle w:val="a3"/>
                </w:rPr>
                <w:t xml:space="preserve"> 87 </w:t>
              </w:r>
              <w:r>
                <w:rPr>
                  <w:rStyle w:val="a3"/>
                </w:rPr>
                <w:t>條</w:t>
              </w:r>
            </w:hyperlink>
          </w:p>
        </w:tc>
        <w:tc>
          <w:tcPr>
            <w:tcW w:w="4266" w:type="pct"/>
            <w:vAlign w:val="center"/>
            <w:hideMark/>
          </w:tcPr>
          <w:p w:rsidR="00BE0A02" w:rsidRDefault="00BE0A02" w:rsidP="00C2727E">
            <w:pPr>
              <w:pStyle w:val="HTML0"/>
            </w:pPr>
            <w:r>
              <w:rPr>
                <w:rFonts w:hint="eastAsia"/>
              </w:rPr>
              <w:t>違反第十五條第一項規定，未經許可從事收出養媒合服務者，由主管機關處新臺幣六萬元以上三十萬元以下罰鍰，並公布其姓名或名稱。</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97" w:history="1">
              <w:r>
                <w:rPr>
                  <w:rStyle w:val="a3"/>
                </w:rPr>
                <w:t>第</w:t>
              </w:r>
              <w:r>
                <w:rPr>
                  <w:rStyle w:val="a3"/>
                </w:rPr>
                <w:t xml:space="preserve"> 88 </w:t>
              </w:r>
              <w:r>
                <w:rPr>
                  <w:rStyle w:val="a3"/>
                </w:rPr>
                <w:t>條</w:t>
              </w:r>
            </w:hyperlink>
          </w:p>
        </w:tc>
        <w:tc>
          <w:tcPr>
            <w:tcW w:w="4266" w:type="pct"/>
            <w:vAlign w:val="center"/>
            <w:hideMark/>
          </w:tcPr>
          <w:p w:rsidR="00BE0A02" w:rsidRDefault="00BE0A02">
            <w:pPr>
              <w:pStyle w:val="HTML0"/>
              <w:rPr>
                <w:rFonts w:hint="eastAsia"/>
              </w:rPr>
            </w:pPr>
            <w:r>
              <w:rPr>
                <w:rFonts w:hint="eastAsia"/>
              </w:rPr>
              <w:t>收出養媒合服務者違反依第十五條第三項所定辦法中有關業務檢查與管理、停業、歇業、復業之規定者，由許可主管機關通知限期改善，屆期未改善者，處新臺幣三萬元以上十五萬元以下罰鍰，並得按次處罰；情節嚴重者，得命其停辦一個月以上一年以下，並公布其名稱或姓名。</w:t>
            </w:r>
          </w:p>
          <w:p w:rsidR="00BE0A02" w:rsidRDefault="00BE0A02" w:rsidP="00C2727E">
            <w:pPr>
              <w:pStyle w:val="HTML0"/>
            </w:pPr>
            <w:r>
              <w:rPr>
                <w:rFonts w:hint="eastAsia"/>
              </w:rPr>
              <w:t>依前項規定命其停辦，拒不遵從或停辦期限屆滿未改善者，許可主管機關應廢止其許可。</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98" w:history="1">
              <w:r>
                <w:rPr>
                  <w:rStyle w:val="a3"/>
                </w:rPr>
                <w:t>第</w:t>
              </w:r>
              <w:r>
                <w:rPr>
                  <w:rStyle w:val="a3"/>
                </w:rPr>
                <w:t xml:space="preserve"> 89 </w:t>
              </w:r>
              <w:r>
                <w:rPr>
                  <w:rStyle w:val="a3"/>
                </w:rPr>
                <w:t>條</w:t>
              </w:r>
            </w:hyperlink>
          </w:p>
        </w:tc>
        <w:tc>
          <w:tcPr>
            <w:tcW w:w="4266" w:type="pct"/>
            <w:vAlign w:val="center"/>
            <w:hideMark/>
          </w:tcPr>
          <w:p w:rsidR="00BE0A02" w:rsidRDefault="00BE0A02" w:rsidP="00C2727E">
            <w:pPr>
              <w:pStyle w:val="HTML0"/>
            </w:pPr>
            <w:r>
              <w:rPr>
                <w:rFonts w:hint="eastAsia"/>
              </w:rPr>
              <w:t>違反第二十一條第三項、第五十三條第五項、第六十六條第二項或第六十九條第三項而無正當理由者，處新臺幣二萬元以上十萬元以下罰鍰。</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99" w:history="1">
              <w:r>
                <w:rPr>
                  <w:rStyle w:val="a3"/>
                </w:rPr>
                <w:t>第</w:t>
              </w:r>
              <w:r>
                <w:rPr>
                  <w:rStyle w:val="a3"/>
                </w:rPr>
                <w:t xml:space="preserve"> 90 </w:t>
              </w:r>
              <w:r>
                <w:rPr>
                  <w:rStyle w:val="a3"/>
                </w:rPr>
                <w:t>條</w:t>
              </w:r>
            </w:hyperlink>
          </w:p>
        </w:tc>
        <w:tc>
          <w:tcPr>
            <w:tcW w:w="4266" w:type="pct"/>
            <w:vAlign w:val="center"/>
            <w:hideMark/>
          </w:tcPr>
          <w:p w:rsidR="00BE0A02" w:rsidRDefault="00BE0A02">
            <w:pPr>
              <w:pStyle w:val="HTML0"/>
              <w:rPr>
                <w:rFonts w:hint="eastAsia"/>
              </w:rPr>
            </w:pPr>
            <w:r>
              <w:rPr>
                <w:rFonts w:hint="eastAsia"/>
              </w:rPr>
              <w:t>違反第二十六條第一項規定未辦理居家式托育服務登記者，處新臺幣六千元以上三萬元以下罰鍰，並命其限期改善。屆期未改善者，處新臺幣六千元以上三萬元以下罰鍰，並命其於一個月內將收托兒童予以轉介，未能轉介時，由直轄市、縣（市）主管機關協助轉介。</w:t>
            </w:r>
          </w:p>
          <w:p w:rsidR="00BE0A02" w:rsidRDefault="00BE0A02">
            <w:pPr>
              <w:pStyle w:val="HTML0"/>
              <w:rPr>
                <w:rFonts w:hint="eastAsia"/>
              </w:rPr>
            </w:pPr>
            <w:r>
              <w:rPr>
                <w:rFonts w:hint="eastAsia"/>
              </w:rPr>
              <w:t>前項限期改善期間，直轄市、縣（市）主管機關應即通知家長，並協助居家式托育服務提供者，依家長意願轉介，且加強訪視輔導。</w:t>
            </w:r>
          </w:p>
          <w:p w:rsidR="00BE0A02" w:rsidRDefault="00BE0A02">
            <w:pPr>
              <w:pStyle w:val="HTML0"/>
              <w:rPr>
                <w:rFonts w:hint="eastAsia"/>
              </w:rPr>
            </w:pPr>
            <w:r>
              <w:rPr>
                <w:rFonts w:hint="eastAsia"/>
              </w:rPr>
              <w:t>拒不配合第一項轉介之命令者，處新臺幣六千元以上三萬元以下罰鍰，直轄市、縣（市）主管機關並應強制轉介其收托之兒童。</w:t>
            </w:r>
          </w:p>
          <w:p w:rsidR="00BE0A02" w:rsidRDefault="00BE0A02">
            <w:pPr>
              <w:pStyle w:val="HTML0"/>
              <w:rPr>
                <w:rFonts w:hint="eastAsia"/>
              </w:rPr>
            </w:pPr>
            <w:r>
              <w:rPr>
                <w:rFonts w:hint="eastAsia"/>
              </w:rPr>
              <w:t>第一項限期改善期間，居家式托育服務提供者不得增加收托兒童。違反者，處新臺幣六千元以上三萬元以下罰鍰，並得按次處罰；直轄市、縣（市）主管機關並應強制轉介其收托之兒童。</w:t>
            </w:r>
          </w:p>
          <w:p w:rsidR="00BE0A02" w:rsidRDefault="00BE0A02">
            <w:pPr>
              <w:pStyle w:val="HTML0"/>
              <w:rPr>
                <w:rFonts w:hint="eastAsia"/>
              </w:rPr>
            </w:pPr>
            <w:r>
              <w:rPr>
                <w:rFonts w:hint="eastAsia"/>
              </w:rPr>
              <w:t>違反第二十六條第四項規定，或依第五項所定辦法有關收托人數、登記或輔導結果列入應改善而屆期未改善之規定者，處新臺幣六千元以上三萬元以下罰鍰，並得按次處罰，其情節重大或經處罰三次後仍未改善者，得廢止其登記。</w:t>
            </w:r>
          </w:p>
          <w:p w:rsidR="00BE0A02" w:rsidRDefault="00BE0A02">
            <w:pPr>
              <w:pStyle w:val="HTML0"/>
              <w:rPr>
                <w:rFonts w:hint="eastAsia"/>
              </w:rPr>
            </w:pPr>
            <w:r>
              <w:rPr>
                <w:rFonts w:hint="eastAsia"/>
              </w:rPr>
              <w:t>經依前項廢止登記者，自廢止之日起，一年內不得辦理登記為居家式托育服務提供者。</w:t>
            </w:r>
          </w:p>
          <w:p w:rsidR="00BE0A02" w:rsidRDefault="00BE0A02" w:rsidP="00C2727E">
            <w:pPr>
              <w:pStyle w:val="HTML0"/>
            </w:pPr>
            <w:r>
              <w:rPr>
                <w:rFonts w:hint="eastAsia"/>
              </w:rPr>
              <w:lastRenderedPageBreak/>
              <w:t>違反第二十六條之一第三項規定，不依直轄市、縣（市）主管機關之命令停止服務者，處新臺幣六萬元以上三十萬元以下罰鍰，並得公布其姓名。</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100" w:history="1">
              <w:r>
                <w:rPr>
                  <w:rStyle w:val="a3"/>
                </w:rPr>
                <w:t>第</w:t>
              </w:r>
              <w:r>
                <w:rPr>
                  <w:rStyle w:val="a3"/>
                </w:rPr>
                <w:t xml:space="preserve"> 90-1 </w:t>
              </w:r>
              <w:r>
                <w:rPr>
                  <w:rStyle w:val="a3"/>
                </w:rPr>
                <w:t>條</w:t>
              </w:r>
            </w:hyperlink>
          </w:p>
        </w:tc>
        <w:tc>
          <w:tcPr>
            <w:tcW w:w="4266" w:type="pct"/>
            <w:vAlign w:val="center"/>
            <w:hideMark/>
          </w:tcPr>
          <w:p w:rsidR="00BE0A02" w:rsidRDefault="00BE0A02">
            <w:pPr>
              <w:pStyle w:val="HTML0"/>
              <w:rPr>
                <w:rFonts w:hint="eastAsia"/>
              </w:rPr>
            </w:pPr>
            <w:r>
              <w:rPr>
                <w:rFonts w:hint="eastAsia"/>
              </w:rPr>
              <w:t>違反第二十九條第二項所定辦法規定而有下列各款情形之一者，由教育主管機關處公私立學校校長、短期補習班或兒童課後照顧服務中心負責人新臺幣六千元以上三萬元以下罰鍰，並命其限期改善，屆期未改善者，得按次處罰：</w:t>
            </w:r>
          </w:p>
          <w:p w:rsidR="00BE0A02" w:rsidRDefault="00BE0A02">
            <w:pPr>
              <w:pStyle w:val="HTML0"/>
              <w:rPr>
                <w:rFonts w:hint="eastAsia"/>
              </w:rPr>
            </w:pPr>
            <w:r>
              <w:rPr>
                <w:rFonts w:hint="eastAsia"/>
              </w:rPr>
              <w:t>一、以未經核准或備查之車輛載運學生。</w:t>
            </w:r>
          </w:p>
          <w:p w:rsidR="00BE0A02" w:rsidRDefault="00BE0A02">
            <w:pPr>
              <w:pStyle w:val="HTML0"/>
              <w:rPr>
                <w:rFonts w:hint="eastAsia"/>
              </w:rPr>
            </w:pPr>
            <w:r>
              <w:rPr>
                <w:rFonts w:hint="eastAsia"/>
              </w:rPr>
              <w:t>二、載運人數超過汽車行車執照核定數額。</w:t>
            </w:r>
          </w:p>
          <w:p w:rsidR="00BE0A02" w:rsidRDefault="00BE0A02">
            <w:pPr>
              <w:pStyle w:val="HTML0"/>
              <w:rPr>
                <w:rFonts w:hint="eastAsia"/>
              </w:rPr>
            </w:pPr>
            <w:r>
              <w:rPr>
                <w:rFonts w:hint="eastAsia"/>
              </w:rPr>
              <w:t>三、未依學生交通車規定載運學生。</w:t>
            </w:r>
          </w:p>
          <w:p w:rsidR="00BE0A02" w:rsidRDefault="00BE0A02">
            <w:pPr>
              <w:pStyle w:val="HTML0"/>
              <w:rPr>
                <w:rFonts w:hint="eastAsia"/>
              </w:rPr>
            </w:pPr>
            <w:r>
              <w:rPr>
                <w:rFonts w:hint="eastAsia"/>
              </w:rPr>
              <w:t>四、未配置符合資格之隨車人員隨車照護學生。</w:t>
            </w:r>
          </w:p>
          <w:p w:rsidR="00BE0A02" w:rsidRDefault="00BE0A02" w:rsidP="00C2727E">
            <w:pPr>
              <w:pStyle w:val="HTML0"/>
            </w:pPr>
            <w:r>
              <w:rPr>
                <w:rFonts w:hint="eastAsia"/>
              </w:rPr>
              <w:t>違反第三十三條第三項及第四項所定適用範圍及一定年齡者，各目的事業主管機關得處新臺幣六千元以上三萬元以下罰鍰，並命其限期改善，屆期未改善者，得按次處罰。</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101" w:history="1">
              <w:r>
                <w:rPr>
                  <w:rStyle w:val="a3"/>
                </w:rPr>
                <w:t>第</w:t>
              </w:r>
              <w:r>
                <w:rPr>
                  <w:rStyle w:val="a3"/>
                </w:rPr>
                <w:t xml:space="preserve"> 91 </w:t>
              </w:r>
              <w:r>
                <w:rPr>
                  <w:rStyle w:val="a3"/>
                </w:rPr>
                <w:t>條</w:t>
              </w:r>
            </w:hyperlink>
          </w:p>
        </w:tc>
        <w:tc>
          <w:tcPr>
            <w:tcW w:w="4266" w:type="pct"/>
            <w:vAlign w:val="center"/>
            <w:hideMark/>
          </w:tcPr>
          <w:p w:rsidR="00BE0A02" w:rsidRDefault="00BE0A02">
            <w:pPr>
              <w:pStyle w:val="HTML0"/>
              <w:rPr>
                <w:rFonts w:hint="eastAsia"/>
              </w:rPr>
            </w:pPr>
            <w:r>
              <w:rPr>
                <w:rFonts w:hint="eastAsia"/>
              </w:rPr>
              <w:t>父母、監護人或其他實際照顧兒童及少年之人，違反第四十三條第二項規定，情節嚴重者，處新臺幣一萬元以上五萬元以下罰鍰。</w:t>
            </w:r>
          </w:p>
          <w:p w:rsidR="00BE0A02" w:rsidRDefault="00BE0A02">
            <w:pPr>
              <w:pStyle w:val="HTML0"/>
              <w:rPr>
                <w:rFonts w:hint="eastAsia"/>
              </w:rPr>
            </w:pPr>
            <w:r>
              <w:rPr>
                <w:rFonts w:hint="eastAsia"/>
              </w:rPr>
              <w:t>供應酒或檳榔予兒童及少年者，處新臺幣一萬元以上五萬元以下罰鍰。</w:t>
            </w:r>
          </w:p>
          <w:p w:rsidR="00BE0A02" w:rsidRDefault="00BE0A02">
            <w:pPr>
              <w:pStyle w:val="HTML0"/>
              <w:rPr>
                <w:rFonts w:hint="eastAsia"/>
              </w:rPr>
            </w:pPr>
            <w:r>
              <w:rPr>
                <w:rFonts w:hint="eastAsia"/>
              </w:rPr>
              <w:t>供應毒品、非法供應管制藥品或其他有害身心健康之物質予兒童及少年者，處新臺幣六萬元以上三十萬元以下罰鍰。</w:t>
            </w:r>
          </w:p>
          <w:p w:rsidR="00BE0A02" w:rsidRDefault="00BE0A02">
            <w:pPr>
              <w:pStyle w:val="HTML0"/>
              <w:rPr>
                <w:rFonts w:hint="eastAsia"/>
              </w:rPr>
            </w:pPr>
            <w:r>
              <w:rPr>
                <w:rFonts w:hint="eastAsia"/>
              </w:rPr>
              <w:t>供應有關暴力、血腥、色情或猥褻出版品、圖畫、錄影節目帶、影片、光碟、電子訊號、遊戲軟體或其他物品予兒童及少年者，處新臺幣二萬元以上十萬元以下罰鍰。</w:t>
            </w:r>
          </w:p>
          <w:p w:rsidR="00BE0A02" w:rsidRDefault="00BE0A02" w:rsidP="00C2727E">
            <w:pPr>
              <w:pStyle w:val="HTML0"/>
            </w:pPr>
            <w:r>
              <w:rPr>
                <w:rFonts w:hint="eastAsia"/>
              </w:rPr>
              <w:t>違反第四十三條第四項規定者，除新聞紙依第四十五條及第九十三條規定辦理外，處新臺幣五萬元以上二十五萬元以下罰鍰，並公布其姓名或名稱及命其限期改善；屆期未改善者，得按次處罰；情節嚴重者，並得由主管機關移請目的事業主管機關勒令停業一個月以上一年以下。</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102" w:history="1">
              <w:r>
                <w:rPr>
                  <w:rStyle w:val="a3"/>
                </w:rPr>
                <w:t>第</w:t>
              </w:r>
              <w:r>
                <w:rPr>
                  <w:rStyle w:val="a3"/>
                </w:rPr>
                <w:t xml:space="preserve"> 92 </w:t>
              </w:r>
              <w:r>
                <w:rPr>
                  <w:rStyle w:val="a3"/>
                </w:rPr>
                <w:t>條</w:t>
              </w:r>
            </w:hyperlink>
          </w:p>
        </w:tc>
        <w:tc>
          <w:tcPr>
            <w:tcW w:w="4266" w:type="pct"/>
            <w:vAlign w:val="center"/>
            <w:hideMark/>
          </w:tcPr>
          <w:p w:rsidR="00BE0A02" w:rsidRDefault="00BE0A02">
            <w:pPr>
              <w:pStyle w:val="HTML0"/>
              <w:rPr>
                <w:rFonts w:hint="eastAsia"/>
              </w:rPr>
            </w:pPr>
            <w:r>
              <w:rPr>
                <w:rFonts w:hint="eastAsia"/>
              </w:rPr>
              <w:t>新聞紙以外之出版品、錄影節目帶、遊戲軟體或其他經主管機關認定有影響兒童及少年身心健康之虞應予分級之物品，其有分級管理義務之人有下列情形之一者，處新臺幣五萬元以上二十五萬元以下罰鍰，並命其限期改善，屆期未改善者，得按次處罰：</w:t>
            </w:r>
          </w:p>
          <w:p w:rsidR="00BE0A02" w:rsidRDefault="00BE0A02">
            <w:pPr>
              <w:pStyle w:val="HTML0"/>
              <w:rPr>
                <w:rFonts w:hint="eastAsia"/>
              </w:rPr>
            </w:pPr>
            <w:r>
              <w:rPr>
                <w:rFonts w:hint="eastAsia"/>
              </w:rPr>
              <w:t>一、違反第四十四條第一項規定，未予分級。</w:t>
            </w:r>
          </w:p>
          <w:p w:rsidR="00BE0A02" w:rsidRDefault="00BE0A02">
            <w:pPr>
              <w:pStyle w:val="HTML0"/>
              <w:rPr>
                <w:rFonts w:hint="eastAsia"/>
              </w:rPr>
            </w:pPr>
            <w:r>
              <w:rPr>
                <w:rFonts w:hint="eastAsia"/>
              </w:rPr>
              <w:t>二、違反依第四十四條第二項所定辦法中有關分級類別或內容之規定。</w:t>
            </w:r>
          </w:p>
          <w:p w:rsidR="00BE0A02" w:rsidRDefault="00BE0A02">
            <w:pPr>
              <w:pStyle w:val="HTML0"/>
              <w:rPr>
                <w:rFonts w:hint="eastAsia"/>
              </w:rPr>
            </w:pPr>
            <w:r>
              <w:rPr>
                <w:rFonts w:hint="eastAsia"/>
              </w:rPr>
              <w:t>前項有分級管理義務之人違反依第四十四條第二項所定辦法中有關標示之規定者，處新臺幣三萬元以上十五萬元以下罰鍰，並命其限期改善，屆期未改善者，得按次處罰。</w:t>
            </w:r>
          </w:p>
          <w:p w:rsidR="00BE0A02" w:rsidRDefault="00BE0A02" w:rsidP="00C2727E">
            <w:pPr>
              <w:pStyle w:val="HTML0"/>
            </w:pPr>
            <w:r>
              <w:rPr>
                <w:rFonts w:hint="eastAsia"/>
              </w:rPr>
              <w:t>違反第四十四條第三項規定者，處新臺幣一萬元以上五萬元以下罰鍰，並公布其姓名或名稱及命其限期改善；屆期未改善者，得按次處罰。</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103" w:history="1">
              <w:r>
                <w:rPr>
                  <w:rStyle w:val="a3"/>
                </w:rPr>
                <w:t>第</w:t>
              </w:r>
              <w:r>
                <w:rPr>
                  <w:rStyle w:val="a3"/>
                </w:rPr>
                <w:t xml:space="preserve"> 93 </w:t>
              </w:r>
              <w:r>
                <w:rPr>
                  <w:rStyle w:val="a3"/>
                </w:rPr>
                <w:t>條</w:t>
              </w:r>
            </w:hyperlink>
          </w:p>
        </w:tc>
        <w:tc>
          <w:tcPr>
            <w:tcW w:w="4266" w:type="pct"/>
            <w:vAlign w:val="center"/>
            <w:hideMark/>
          </w:tcPr>
          <w:p w:rsidR="00BE0A02" w:rsidRDefault="00BE0A02" w:rsidP="00C2727E">
            <w:pPr>
              <w:pStyle w:val="HTML0"/>
            </w:pPr>
            <w:r>
              <w:rPr>
                <w:rFonts w:hint="eastAsia"/>
              </w:rPr>
              <w:t>新聞紙業者未依第四十五條第三項規定履行處置者，處新臺幣三萬元以上十五萬元以下罰鍰，並限期命其履行；屆期仍不履行者，得按次處罰至履行為止。經主管機關依第四十五條第四項規定認定者，亦同。</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104" w:history="1">
              <w:r>
                <w:rPr>
                  <w:rStyle w:val="a3"/>
                </w:rPr>
                <w:t>第</w:t>
              </w:r>
              <w:r>
                <w:rPr>
                  <w:rStyle w:val="a3"/>
                </w:rPr>
                <w:t xml:space="preserve"> 94 </w:t>
              </w:r>
              <w:r>
                <w:rPr>
                  <w:rStyle w:val="a3"/>
                </w:rPr>
                <w:t>條</w:t>
              </w:r>
            </w:hyperlink>
          </w:p>
        </w:tc>
        <w:tc>
          <w:tcPr>
            <w:tcW w:w="4266" w:type="pct"/>
            <w:vAlign w:val="center"/>
            <w:hideMark/>
          </w:tcPr>
          <w:p w:rsidR="00BE0A02" w:rsidRDefault="00BE0A02">
            <w:pPr>
              <w:pStyle w:val="HTML0"/>
              <w:rPr>
                <w:rFonts w:hint="eastAsia"/>
              </w:rPr>
            </w:pPr>
            <w:r>
              <w:rPr>
                <w:rFonts w:hint="eastAsia"/>
              </w:rPr>
              <w:t>網際網路平臺提供者違反第四十六條第三項規定，未為限制兒童及少年接取、瀏覽之措施或先行移除者，由各目的事業主管機關處新臺幣六萬元以上三十萬元以下罰鍰，並命其限期改善，屆期未改善者，得按次處罰。</w:t>
            </w:r>
          </w:p>
          <w:p w:rsidR="00BE0A02" w:rsidRDefault="00BE0A02">
            <w:pPr>
              <w:pStyle w:val="HTML0"/>
              <w:rPr>
                <w:rFonts w:hint="eastAsia"/>
              </w:rPr>
            </w:pPr>
            <w:r>
              <w:rPr>
                <w:rFonts w:hint="eastAsia"/>
              </w:rPr>
              <w:t>違反第四十六條之一之規定者，處新臺幣十萬元以上五十萬元以下罰鍰，</w:t>
            </w:r>
          </w:p>
          <w:p w:rsidR="00BE0A02" w:rsidRDefault="00BE0A02" w:rsidP="00C2727E">
            <w:pPr>
              <w:pStyle w:val="HTML0"/>
            </w:pPr>
            <w:r>
              <w:rPr>
                <w:rFonts w:hint="eastAsia"/>
              </w:rPr>
              <w:t>並公布其姓名或名稱及命其限期改善；屆期未改善者，得按次處罰；情節嚴重者，並得勒令停業一個月以上一年以下。</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105" w:history="1">
              <w:r>
                <w:rPr>
                  <w:rStyle w:val="a3"/>
                </w:rPr>
                <w:t>第</w:t>
              </w:r>
              <w:r>
                <w:rPr>
                  <w:rStyle w:val="a3"/>
                </w:rPr>
                <w:t xml:space="preserve"> 95 </w:t>
              </w:r>
              <w:r>
                <w:rPr>
                  <w:rStyle w:val="a3"/>
                </w:rPr>
                <w:t>條</w:t>
              </w:r>
            </w:hyperlink>
          </w:p>
        </w:tc>
        <w:tc>
          <w:tcPr>
            <w:tcW w:w="4266" w:type="pct"/>
            <w:vAlign w:val="center"/>
            <w:hideMark/>
          </w:tcPr>
          <w:p w:rsidR="00BE0A02" w:rsidRDefault="00BE0A02">
            <w:pPr>
              <w:pStyle w:val="HTML0"/>
              <w:rPr>
                <w:rFonts w:hint="eastAsia"/>
              </w:rPr>
            </w:pPr>
            <w:r>
              <w:rPr>
                <w:rFonts w:hint="eastAsia"/>
              </w:rPr>
              <w:t>父母、監護人或其他實際照顧兒童及少年之人，違反第四十七條第二項規定者，處新臺幣一萬元以上五萬元以下罰鍰。</w:t>
            </w:r>
          </w:p>
          <w:p w:rsidR="00BE0A02" w:rsidRDefault="00BE0A02" w:rsidP="00C2727E">
            <w:pPr>
              <w:pStyle w:val="HTML0"/>
            </w:pPr>
            <w:r>
              <w:rPr>
                <w:rFonts w:hint="eastAsia"/>
              </w:rPr>
              <w:t>場所負責人或從業人員違反第四十七條第三項規定者，處新臺幣二萬元以上十萬元以下罰鍰，並公布場所負責人姓名。</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106" w:history="1">
              <w:r>
                <w:rPr>
                  <w:rStyle w:val="a3"/>
                </w:rPr>
                <w:t>第</w:t>
              </w:r>
              <w:r>
                <w:rPr>
                  <w:rStyle w:val="a3"/>
                </w:rPr>
                <w:t xml:space="preserve"> 96 </w:t>
              </w:r>
              <w:r>
                <w:rPr>
                  <w:rStyle w:val="a3"/>
                </w:rPr>
                <w:t>條</w:t>
              </w:r>
            </w:hyperlink>
          </w:p>
        </w:tc>
        <w:tc>
          <w:tcPr>
            <w:tcW w:w="4266" w:type="pct"/>
            <w:vAlign w:val="center"/>
            <w:hideMark/>
          </w:tcPr>
          <w:p w:rsidR="00BE0A02" w:rsidRDefault="00BE0A02">
            <w:pPr>
              <w:pStyle w:val="HTML0"/>
              <w:rPr>
                <w:rFonts w:hint="eastAsia"/>
              </w:rPr>
            </w:pPr>
            <w:r>
              <w:rPr>
                <w:rFonts w:hint="eastAsia"/>
              </w:rPr>
              <w:t>父母、監護人或其他實際照顧兒童及少年之人，違反第四十八條第一項規定者，處新臺幣二萬元以上十萬元以下罰鍰，並公布其姓名。</w:t>
            </w:r>
          </w:p>
          <w:p w:rsidR="00BE0A02" w:rsidRDefault="00BE0A02">
            <w:pPr>
              <w:pStyle w:val="HTML0"/>
              <w:rPr>
                <w:rFonts w:hint="eastAsia"/>
              </w:rPr>
            </w:pPr>
            <w:r>
              <w:rPr>
                <w:rFonts w:hint="eastAsia"/>
              </w:rPr>
              <w:t>違反第四十八條第二項規定者，處新臺幣六萬元以上三十萬元以下罰鍰，</w:t>
            </w:r>
          </w:p>
          <w:p w:rsidR="00BE0A02" w:rsidRDefault="00BE0A02" w:rsidP="00C2727E">
            <w:pPr>
              <w:pStyle w:val="HTML0"/>
            </w:pPr>
            <w:r>
              <w:rPr>
                <w:rFonts w:hint="eastAsia"/>
              </w:rPr>
              <w:t>公布行為人及場所負責人之姓名，並命其限期改善；屆期未改善者，除情節嚴重，由主管機關移請目的事業主管機關命其歇業者外，命其停業一個月以上一年以下。</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107" w:history="1">
              <w:r>
                <w:rPr>
                  <w:rStyle w:val="a3"/>
                </w:rPr>
                <w:t>第</w:t>
              </w:r>
              <w:r>
                <w:rPr>
                  <w:rStyle w:val="a3"/>
                </w:rPr>
                <w:t xml:space="preserve"> 97 </w:t>
              </w:r>
              <w:r>
                <w:rPr>
                  <w:rStyle w:val="a3"/>
                </w:rPr>
                <w:t>條</w:t>
              </w:r>
            </w:hyperlink>
          </w:p>
        </w:tc>
        <w:tc>
          <w:tcPr>
            <w:tcW w:w="4266" w:type="pct"/>
            <w:vAlign w:val="center"/>
            <w:hideMark/>
          </w:tcPr>
          <w:p w:rsidR="00BE0A02" w:rsidRDefault="00BE0A02" w:rsidP="00C2727E">
            <w:pPr>
              <w:pStyle w:val="HTML0"/>
            </w:pPr>
            <w:r>
              <w:rPr>
                <w:rFonts w:hint="eastAsia"/>
              </w:rPr>
              <w:t>違反第四十九條各款規定之一者，處新臺幣六萬元以上三十萬元以下罰鍰，並得公布其姓名或名稱。</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108" w:history="1">
              <w:r>
                <w:rPr>
                  <w:rStyle w:val="a3"/>
                </w:rPr>
                <w:t>第</w:t>
              </w:r>
              <w:r>
                <w:rPr>
                  <w:rStyle w:val="a3"/>
                </w:rPr>
                <w:t xml:space="preserve"> 98 </w:t>
              </w:r>
              <w:r>
                <w:rPr>
                  <w:rStyle w:val="a3"/>
                </w:rPr>
                <w:t>條</w:t>
              </w:r>
            </w:hyperlink>
          </w:p>
        </w:tc>
        <w:tc>
          <w:tcPr>
            <w:tcW w:w="4266" w:type="pct"/>
            <w:vAlign w:val="center"/>
            <w:hideMark/>
          </w:tcPr>
          <w:p w:rsidR="00BE0A02" w:rsidRDefault="00BE0A02">
            <w:pPr>
              <w:pStyle w:val="HTML0"/>
            </w:pPr>
            <w:r>
              <w:rPr>
                <w:rFonts w:hint="eastAsia"/>
              </w:rPr>
              <w:t>違反第五十條第二項規定者，處新臺幣一萬元以上五萬元以下罰鍰。</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109" w:history="1">
              <w:r>
                <w:rPr>
                  <w:rStyle w:val="a3"/>
                </w:rPr>
                <w:t>第</w:t>
              </w:r>
              <w:r>
                <w:rPr>
                  <w:rStyle w:val="a3"/>
                </w:rPr>
                <w:t xml:space="preserve"> 99 </w:t>
              </w:r>
              <w:r>
                <w:rPr>
                  <w:rStyle w:val="a3"/>
                </w:rPr>
                <w:t>條</w:t>
              </w:r>
            </w:hyperlink>
          </w:p>
        </w:tc>
        <w:tc>
          <w:tcPr>
            <w:tcW w:w="4266" w:type="pct"/>
            <w:vAlign w:val="center"/>
            <w:hideMark/>
          </w:tcPr>
          <w:p w:rsidR="00BE0A02" w:rsidRDefault="00BE0A02" w:rsidP="00C2727E">
            <w:pPr>
              <w:pStyle w:val="HTML0"/>
            </w:pPr>
            <w:r>
              <w:rPr>
                <w:rFonts w:hint="eastAsia"/>
              </w:rPr>
              <w:t>父母、監護人或其他實際照顧兒童及少年之人違反第五十一條規定者，處新臺幣三千元以上一萬五千元以下罰鍰。</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110" w:history="1">
              <w:r>
                <w:rPr>
                  <w:rStyle w:val="a3"/>
                </w:rPr>
                <w:t>第</w:t>
              </w:r>
              <w:r>
                <w:rPr>
                  <w:rStyle w:val="a3"/>
                </w:rPr>
                <w:t xml:space="preserve"> 100 </w:t>
              </w:r>
              <w:r>
                <w:rPr>
                  <w:rStyle w:val="a3"/>
                </w:rPr>
                <w:t>條</w:t>
              </w:r>
            </w:hyperlink>
          </w:p>
        </w:tc>
        <w:tc>
          <w:tcPr>
            <w:tcW w:w="4266" w:type="pct"/>
            <w:vAlign w:val="center"/>
            <w:hideMark/>
          </w:tcPr>
          <w:p w:rsidR="00BE0A02" w:rsidRDefault="00BE0A02">
            <w:pPr>
              <w:pStyle w:val="HTML0"/>
              <w:rPr>
                <w:rFonts w:hint="eastAsia"/>
              </w:rPr>
            </w:pPr>
            <w:r>
              <w:rPr>
                <w:rFonts w:hint="eastAsia"/>
              </w:rPr>
              <w:t>醫事人員、社會工作人員、教育人員、保育人員、教保服務人員、警察、</w:t>
            </w:r>
          </w:p>
          <w:p w:rsidR="00BE0A02" w:rsidRDefault="00BE0A02" w:rsidP="00C2727E">
            <w:pPr>
              <w:pStyle w:val="HTML0"/>
            </w:pPr>
            <w:r>
              <w:rPr>
                <w:rFonts w:hint="eastAsia"/>
              </w:rPr>
              <w:t>司法人員、移民業務人員、戶政人員、村（里）幹事或其他執行兒童及少年福利業務人員，違反第五十三條第一項規定而無正當理由者，處新臺幣六千元以上三萬元以下罰鍰。</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111" w:history="1">
              <w:r>
                <w:rPr>
                  <w:rStyle w:val="a3"/>
                </w:rPr>
                <w:t>第</w:t>
              </w:r>
              <w:r>
                <w:rPr>
                  <w:rStyle w:val="a3"/>
                </w:rPr>
                <w:t xml:space="preserve"> 101 </w:t>
              </w:r>
              <w:r>
                <w:rPr>
                  <w:rStyle w:val="a3"/>
                </w:rPr>
                <w:t>條</w:t>
              </w:r>
            </w:hyperlink>
          </w:p>
        </w:tc>
        <w:tc>
          <w:tcPr>
            <w:tcW w:w="4266" w:type="pct"/>
            <w:vAlign w:val="center"/>
            <w:hideMark/>
          </w:tcPr>
          <w:p w:rsidR="00BE0A02" w:rsidRDefault="00BE0A02">
            <w:pPr>
              <w:pStyle w:val="HTML0"/>
            </w:pPr>
            <w:r>
              <w:rPr>
                <w:rFonts w:hint="eastAsia"/>
              </w:rPr>
              <w:t>（刪除）</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112" w:history="1">
              <w:r>
                <w:rPr>
                  <w:rStyle w:val="a3"/>
                </w:rPr>
                <w:t>第</w:t>
              </w:r>
              <w:r>
                <w:rPr>
                  <w:rStyle w:val="a3"/>
                </w:rPr>
                <w:t xml:space="preserve"> 102 </w:t>
              </w:r>
              <w:r>
                <w:rPr>
                  <w:rStyle w:val="a3"/>
                </w:rPr>
                <w:t>條</w:t>
              </w:r>
            </w:hyperlink>
          </w:p>
        </w:tc>
        <w:tc>
          <w:tcPr>
            <w:tcW w:w="4266" w:type="pct"/>
            <w:vAlign w:val="center"/>
            <w:hideMark/>
          </w:tcPr>
          <w:p w:rsidR="00BE0A02" w:rsidRDefault="00BE0A02">
            <w:pPr>
              <w:pStyle w:val="HTML0"/>
              <w:rPr>
                <w:rFonts w:hint="eastAsia"/>
              </w:rPr>
            </w:pPr>
            <w:r>
              <w:rPr>
                <w:rFonts w:hint="eastAsia"/>
              </w:rPr>
              <w:t>父母、監護人或實際照顧兒童及少年之人有下列情形者，主管機關應命其接受四小時以上五十小時以下之親職教育輔導：</w:t>
            </w:r>
          </w:p>
          <w:p w:rsidR="00BE0A02" w:rsidRDefault="00BE0A02">
            <w:pPr>
              <w:pStyle w:val="HTML0"/>
              <w:rPr>
                <w:rFonts w:hint="eastAsia"/>
              </w:rPr>
            </w:pPr>
            <w:r>
              <w:rPr>
                <w:rFonts w:hint="eastAsia"/>
              </w:rPr>
              <w:t>一、未禁止兒童及少年為第四十三條第一項第二款行為者。</w:t>
            </w:r>
          </w:p>
          <w:p w:rsidR="00BE0A02" w:rsidRDefault="00BE0A02">
            <w:pPr>
              <w:pStyle w:val="HTML0"/>
              <w:rPr>
                <w:rFonts w:hint="eastAsia"/>
              </w:rPr>
            </w:pPr>
            <w:r>
              <w:rPr>
                <w:rFonts w:hint="eastAsia"/>
              </w:rPr>
              <w:t>二、違反第四十七條第二項規定者。</w:t>
            </w:r>
          </w:p>
          <w:p w:rsidR="00BE0A02" w:rsidRDefault="00BE0A02">
            <w:pPr>
              <w:pStyle w:val="HTML0"/>
              <w:rPr>
                <w:rFonts w:hint="eastAsia"/>
              </w:rPr>
            </w:pPr>
            <w:r>
              <w:rPr>
                <w:rFonts w:hint="eastAsia"/>
              </w:rPr>
              <w:t>三、違反第四十八條第一項規定者。</w:t>
            </w:r>
          </w:p>
          <w:p w:rsidR="00BE0A02" w:rsidRDefault="00BE0A02">
            <w:pPr>
              <w:pStyle w:val="HTML0"/>
              <w:rPr>
                <w:rFonts w:hint="eastAsia"/>
              </w:rPr>
            </w:pPr>
            <w:r>
              <w:rPr>
                <w:rFonts w:hint="eastAsia"/>
              </w:rPr>
              <w:t>四、違反第四十九條各款規定之一者。</w:t>
            </w:r>
          </w:p>
          <w:p w:rsidR="00BE0A02" w:rsidRDefault="00BE0A02">
            <w:pPr>
              <w:pStyle w:val="HTML0"/>
              <w:rPr>
                <w:rFonts w:hint="eastAsia"/>
              </w:rPr>
            </w:pPr>
            <w:r>
              <w:rPr>
                <w:rFonts w:hint="eastAsia"/>
              </w:rPr>
              <w:lastRenderedPageBreak/>
              <w:t>五、違反第五十一條規定者。</w:t>
            </w:r>
          </w:p>
          <w:p w:rsidR="00BE0A02" w:rsidRDefault="00BE0A02">
            <w:pPr>
              <w:pStyle w:val="HTML0"/>
              <w:rPr>
                <w:rFonts w:hint="eastAsia"/>
              </w:rPr>
            </w:pPr>
            <w:r>
              <w:rPr>
                <w:rFonts w:hint="eastAsia"/>
              </w:rPr>
              <w:t>六、使兒童及少年有第五十六條第一項各款情形之一者。</w:t>
            </w:r>
          </w:p>
          <w:p w:rsidR="00BE0A02" w:rsidRDefault="00BE0A02">
            <w:pPr>
              <w:pStyle w:val="HTML0"/>
              <w:rPr>
                <w:rFonts w:hint="eastAsia"/>
              </w:rPr>
            </w:pPr>
            <w:r>
              <w:rPr>
                <w:rFonts w:hint="eastAsia"/>
              </w:rPr>
              <w:t>依前項規定接受親職教育輔導，如有正當理由無法如期參加，得申請延期。</w:t>
            </w:r>
          </w:p>
          <w:p w:rsidR="00BE0A02" w:rsidRDefault="00BE0A02">
            <w:pPr>
              <w:pStyle w:val="HTML0"/>
              <w:rPr>
                <w:rFonts w:hint="eastAsia"/>
              </w:rPr>
            </w:pPr>
            <w:r>
              <w:rPr>
                <w:rFonts w:hint="eastAsia"/>
              </w:rPr>
              <w:t>不接受親職教育輔導或拒不完成其時數者，處新臺幣三千元以上三萬元以下罰鍰；經再通知仍不接受者，得按次處罰至其參加為止。</w:t>
            </w:r>
          </w:p>
          <w:p w:rsidR="00BE0A02" w:rsidRDefault="00BE0A02">
            <w:pPr>
              <w:pStyle w:val="HTML0"/>
              <w:rPr>
                <w:rFonts w:hint="eastAsia"/>
              </w:rPr>
            </w:pPr>
            <w:r>
              <w:rPr>
                <w:rFonts w:hint="eastAsia"/>
              </w:rPr>
              <w:t>依限完成親職教育輔導者，免依第九十一條第一項、第九十五條第一項、</w:t>
            </w:r>
          </w:p>
          <w:p w:rsidR="00BE0A02" w:rsidRDefault="00BE0A02">
            <w:pPr>
              <w:pStyle w:val="HTML0"/>
            </w:pPr>
            <w:r>
              <w:rPr>
                <w:rFonts w:hint="eastAsia"/>
              </w:rPr>
              <w:t>第九十六條第一項、第九十七條及第九十九條處以罰鍰。</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113" w:history="1">
              <w:r>
                <w:rPr>
                  <w:rStyle w:val="a3"/>
                </w:rPr>
                <w:t>第</w:t>
              </w:r>
              <w:r>
                <w:rPr>
                  <w:rStyle w:val="a3"/>
                </w:rPr>
                <w:t xml:space="preserve"> 103 </w:t>
              </w:r>
              <w:r>
                <w:rPr>
                  <w:rStyle w:val="a3"/>
                </w:rPr>
                <w:t>條</w:t>
              </w:r>
            </w:hyperlink>
          </w:p>
        </w:tc>
        <w:tc>
          <w:tcPr>
            <w:tcW w:w="4266" w:type="pct"/>
            <w:vAlign w:val="center"/>
            <w:hideMark/>
          </w:tcPr>
          <w:p w:rsidR="00BE0A02" w:rsidRDefault="00BE0A02">
            <w:pPr>
              <w:pStyle w:val="HTML0"/>
              <w:rPr>
                <w:rFonts w:hint="eastAsia"/>
              </w:rPr>
            </w:pPr>
            <w:r>
              <w:rPr>
                <w:rFonts w:hint="eastAsia"/>
              </w:rPr>
              <w:t>廣播、電視事業違反第六十九條第一項規定，由目的事業主管機關處新臺幣三萬元以上十五萬元以下罰鍰，並命其限期改正；屆期未改正者，得按次處罰。</w:t>
            </w:r>
          </w:p>
          <w:p w:rsidR="00BE0A02" w:rsidRDefault="00BE0A02">
            <w:pPr>
              <w:pStyle w:val="HTML0"/>
              <w:rPr>
                <w:rFonts w:hint="eastAsia"/>
              </w:rPr>
            </w:pPr>
            <w:r>
              <w:rPr>
                <w:rFonts w:hint="eastAsia"/>
              </w:rPr>
              <w:t>宣傳品、出版品、網際網路或其他媒體違反第六十九條第一項規定，由目的事業主管機關處負責人新臺幣三萬元以上十五萬元以下罰鍰，並得沒入第六十九條第一項規定之物品、命其限期移除內容、下架或其他必要之處置；屆期不履行者，得按次處罰至履行為止。</w:t>
            </w:r>
          </w:p>
          <w:p w:rsidR="00BE0A02" w:rsidRDefault="00BE0A02">
            <w:pPr>
              <w:pStyle w:val="HTML0"/>
              <w:rPr>
                <w:rFonts w:hint="eastAsia"/>
              </w:rPr>
            </w:pPr>
            <w:r>
              <w:rPr>
                <w:rFonts w:hint="eastAsia"/>
              </w:rPr>
              <w:t>前二項經第六十九條第四項審議後，認為有公開之必要者，不罰。</w:t>
            </w:r>
          </w:p>
          <w:p w:rsidR="00BE0A02" w:rsidRDefault="00BE0A02">
            <w:pPr>
              <w:pStyle w:val="HTML0"/>
              <w:rPr>
                <w:rFonts w:hint="eastAsia"/>
              </w:rPr>
            </w:pPr>
            <w:r>
              <w:rPr>
                <w:rFonts w:hint="eastAsia"/>
              </w:rPr>
              <w:t>宣傳品、出版品、網際網路或其他媒體無負責人或負責人對行為人之行為不具監督關係者，第二項所定之罰鍰，處罰行為人。</w:t>
            </w:r>
          </w:p>
          <w:p w:rsidR="00BE0A02" w:rsidRDefault="00BE0A02" w:rsidP="00C2727E">
            <w:pPr>
              <w:pStyle w:val="HTML0"/>
            </w:pPr>
            <w:r>
              <w:rPr>
                <w:rFonts w:hint="eastAsia"/>
              </w:rPr>
              <w:t>本法中華民國一百零四年一月二十三日修正施行前，宣傳品、出版品、廣播、電視、網際網路或其他媒體之負責人違反第六十九條第一項規定者，依修正前第一項罰鍰規定，處罰該負責人。無負責人或負責人對行為人之行為不具監督關係者，處罰行為人。</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114" w:history="1">
              <w:r>
                <w:rPr>
                  <w:rStyle w:val="a3"/>
                </w:rPr>
                <w:t>第</w:t>
              </w:r>
              <w:r>
                <w:rPr>
                  <w:rStyle w:val="a3"/>
                </w:rPr>
                <w:t xml:space="preserve"> 104 </w:t>
              </w:r>
              <w:r>
                <w:rPr>
                  <w:rStyle w:val="a3"/>
                </w:rPr>
                <w:t>條</w:t>
              </w:r>
            </w:hyperlink>
          </w:p>
        </w:tc>
        <w:tc>
          <w:tcPr>
            <w:tcW w:w="4266" w:type="pct"/>
            <w:vAlign w:val="center"/>
            <w:hideMark/>
          </w:tcPr>
          <w:p w:rsidR="00BE0A02" w:rsidRDefault="00BE0A02" w:rsidP="00C2727E">
            <w:pPr>
              <w:pStyle w:val="HTML0"/>
            </w:pPr>
            <w:r>
              <w:rPr>
                <w:rFonts w:hint="eastAsia"/>
              </w:rPr>
              <w:t>兒童及少年之父母、監護人、其他實際照顧兒童及少年之人、師長、雇主、醫事人員或其他有關之人違反第七十條第二項規定而無正當理由者，處新臺幣六千元以上三萬元以下罰鍰，並得按次處罰至其配合或提供相關資料為止。</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115" w:history="1">
              <w:r>
                <w:rPr>
                  <w:rStyle w:val="a3"/>
                </w:rPr>
                <w:t>第</w:t>
              </w:r>
              <w:r>
                <w:rPr>
                  <w:rStyle w:val="a3"/>
                </w:rPr>
                <w:t xml:space="preserve"> 105 </w:t>
              </w:r>
              <w:r>
                <w:rPr>
                  <w:rStyle w:val="a3"/>
                </w:rPr>
                <w:t>條</w:t>
              </w:r>
            </w:hyperlink>
          </w:p>
        </w:tc>
        <w:tc>
          <w:tcPr>
            <w:tcW w:w="4266" w:type="pct"/>
            <w:vAlign w:val="center"/>
            <w:hideMark/>
          </w:tcPr>
          <w:p w:rsidR="00BE0A02" w:rsidRDefault="00BE0A02">
            <w:pPr>
              <w:pStyle w:val="HTML0"/>
              <w:rPr>
                <w:rFonts w:hint="eastAsia"/>
              </w:rPr>
            </w:pPr>
            <w:r>
              <w:rPr>
                <w:rFonts w:hint="eastAsia"/>
              </w:rPr>
              <w:t>違反第七十六條或第八十二條第一項前段規定，未申請設立許可而辦理兒童及少年福利機構或兒童課後照顧服務班及中心者，由當地主管機關或教育主管機關處新臺幣六萬元以上三十萬元以下罰鍰及公布其姓名或名稱，並命其限期改善。</w:t>
            </w:r>
          </w:p>
          <w:p w:rsidR="00BE0A02" w:rsidRDefault="00BE0A02">
            <w:pPr>
              <w:pStyle w:val="HTML0"/>
              <w:rPr>
                <w:rFonts w:hint="eastAsia"/>
              </w:rPr>
            </w:pPr>
            <w:r>
              <w:rPr>
                <w:rFonts w:hint="eastAsia"/>
              </w:rPr>
              <w:t>於前項限期改善期間，不得增加收托安置兒童及少年，違者處其負責人新臺幣六萬元以上三十萬元以下罰鍰，並得按次處罰。</w:t>
            </w:r>
          </w:p>
          <w:p w:rsidR="00BE0A02" w:rsidRDefault="00BE0A02" w:rsidP="00C2727E">
            <w:pPr>
              <w:pStyle w:val="HTML0"/>
            </w:pPr>
            <w:r>
              <w:rPr>
                <w:rFonts w:hint="eastAsia"/>
              </w:rPr>
              <w:t>經依第一項規定限期命其改善，屆期未改善者，再處其負責人新臺幣十萬元以上五十萬元以下罰鍰，並命於一個月內對於其收托之兒童及少年予以轉介安置；其無法辦理時，由當地主管機關協助之，負責人應予配合。不予配合者，強制實施之，並處新臺幣六萬元以上三十萬元以下罰鍰。</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116" w:history="1">
              <w:r>
                <w:rPr>
                  <w:rStyle w:val="a3"/>
                </w:rPr>
                <w:t>第</w:t>
              </w:r>
              <w:r>
                <w:rPr>
                  <w:rStyle w:val="a3"/>
                </w:rPr>
                <w:t xml:space="preserve"> 106 </w:t>
              </w:r>
              <w:r>
                <w:rPr>
                  <w:rStyle w:val="a3"/>
                </w:rPr>
                <w:t>條</w:t>
              </w:r>
            </w:hyperlink>
          </w:p>
        </w:tc>
        <w:tc>
          <w:tcPr>
            <w:tcW w:w="4266" w:type="pct"/>
            <w:vAlign w:val="center"/>
            <w:hideMark/>
          </w:tcPr>
          <w:p w:rsidR="00BE0A02" w:rsidRDefault="00BE0A02" w:rsidP="00C2727E">
            <w:pPr>
              <w:pStyle w:val="HTML0"/>
            </w:pPr>
            <w:r>
              <w:rPr>
                <w:rFonts w:hint="eastAsia"/>
              </w:rPr>
              <w:t>兒童及少年福利機構違反第八十二條第一項後段規定者，經設立許可主管機關命其立即停止對外勸募之行為而不遵命者，由設立許可主管機關處新臺幣六萬元以上三十萬元以下罰鍰，並得按次處罰且公布其名稱；情節嚴重者，並得命其停辦一個月以上一年以下。</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117" w:history="1">
              <w:r>
                <w:rPr>
                  <w:rStyle w:val="a3"/>
                </w:rPr>
                <w:t>第</w:t>
              </w:r>
              <w:r>
                <w:rPr>
                  <w:rStyle w:val="a3"/>
                </w:rPr>
                <w:t xml:space="preserve"> 107 </w:t>
              </w:r>
              <w:r>
                <w:rPr>
                  <w:rStyle w:val="a3"/>
                </w:rPr>
                <w:t>條</w:t>
              </w:r>
            </w:hyperlink>
          </w:p>
        </w:tc>
        <w:tc>
          <w:tcPr>
            <w:tcW w:w="4266" w:type="pct"/>
            <w:vAlign w:val="center"/>
            <w:hideMark/>
          </w:tcPr>
          <w:p w:rsidR="00BE0A02" w:rsidRDefault="00BE0A02">
            <w:pPr>
              <w:pStyle w:val="HTML0"/>
              <w:rPr>
                <w:rFonts w:hint="eastAsia"/>
              </w:rPr>
            </w:pPr>
            <w:r>
              <w:rPr>
                <w:rFonts w:hint="eastAsia"/>
              </w:rPr>
              <w:t>兒童及少年福利機構或兒童課後照顧服務班及中心違反第八十三條第一款至第四款規定情形之一者，由設立許可主管機關處新臺幣六萬元以上三十萬元以下罰鍰，並命其限期改善，屆期未改善者，得按次處罰；情節嚴重者，得命其停辦一個月以上一年以下並公布其名稱。</w:t>
            </w:r>
          </w:p>
          <w:p w:rsidR="00BE0A02" w:rsidRDefault="00BE0A02" w:rsidP="00C2727E">
            <w:pPr>
              <w:pStyle w:val="HTML0"/>
            </w:pPr>
            <w:r>
              <w:rPr>
                <w:rFonts w:hint="eastAsia"/>
              </w:rPr>
              <w:t>未經許可從事兒童及少年福利機構或兒童課後照顧服務班及中心業務，經當地主管機關或教育主管機關依第一百零五條第一項規定命其限期改善，限期改善期間，有第八十三條第一款至第四款規定情形之一者，由當地主管機關或教育主管機關依前項規定辦理。</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118" w:history="1">
              <w:r>
                <w:rPr>
                  <w:rStyle w:val="a3"/>
                </w:rPr>
                <w:t>第</w:t>
              </w:r>
              <w:r>
                <w:rPr>
                  <w:rStyle w:val="a3"/>
                </w:rPr>
                <w:t xml:space="preserve"> 108 </w:t>
              </w:r>
              <w:r>
                <w:rPr>
                  <w:rStyle w:val="a3"/>
                </w:rPr>
                <w:t>條</w:t>
              </w:r>
            </w:hyperlink>
          </w:p>
        </w:tc>
        <w:tc>
          <w:tcPr>
            <w:tcW w:w="4266" w:type="pct"/>
            <w:vAlign w:val="center"/>
            <w:hideMark/>
          </w:tcPr>
          <w:p w:rsidR="00BE0A02" w:rsidRDefault="00BE0A02">
            <w:pPr>
              <w:pStyle w:val="HTML0"/>
              <w:rPr>
                <w:rFonts w:hint="eastAsia"/>
              </w:rPr>
            </w:pPr>
            <w:r>
              <w:rPr>
                <w:rFonts w:hint="eastAsia"/>
              </w:rPr>
              <w:t>兒童及少年福利機構或兒童課後照顧服務班及中心違反第八十三條第五款至第十一款規定之一者，經設立許可主管機關命其限期改善，屆期未改善者，處新臺幣三萬元以上十五萬元以下罰鍰，並得按次處罰；情節嚴重者，得命其停辦一個月以上一年以下，並公布其名稱。</w:t>
            </w:r>
          </w:p>
          <w:p w:rsidR="00BE0A02" w:rsidRDefault="00BE0A02" w:rsidP="00C2727E">
            <w:pPr>
              <w:pStyle w:val="HTML0"/>
            </w:pPr>
            <w:r>
              <w:rPr>
                <w:rFonts w:hint="eastAsia"/>
              </w:rPr>
              <w:t>依前二條及前項規定命其停辦，拒不遵從或停辦期限屆滿未改善者，設立許可主管機關應廢止其設立許可。</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119" w:history="1">
              <w:r>
                <w:rPr>
                  <w:rStyle w:val="a3"/>
                </w:rPr>
                <w:t>第</w:t>
              </w:r>
              <w:r>
                <w:rPr>
                  <w:rStyle w:val="a3"/>
                </w:rPr>
                <w:t xml:space="preserve"> 109 </w:t>
              </w:r>
              <w:r>
                <w:rPr>
                  <w:rStyle w:val="a3"/>
                </w:rPr>
                <w:t>條</w:t>
              </w:r>
            </w:hyperlink>
          </w:p>
        </w:tc>
        <w:tc>
          <w:tcPr>
            <w:tcW w:w="4266" w:type="pct"/>
            <w:vAlign w:val="center"/>
            <w:hideMark/>
          </w:tcPr>
          <w:p w:rsidR="00BE0A02" w:rsidRDefault="00BE0A02" w:rsidP="00C2727E">
            <w:pPr>
              <w:pStyle w:val="HTML0"/>
            </w:pPr>
            <w:r>
              <w:rPr>
                <w:rFonts w:hint="eastAsia"/>
              </w:rPr>
              <w:t>兒童及少年福利機構違反第八十五條規定，不予配合設立許可主管機關安置者，由設立許可主管機關處新臺幣六萬元以上三十萬元以下罰鍰，並強制實施之。</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120" w:history="1">
              <w:r>
                <w:rPr>
                  <w:rStyle w:val="a3"/>
                </w:rPr>
                <w:t>第</w:t>
              </w:r>
              <w:r>
                <w:rPr>
                  <w:rStyle w:val="a3"/>
                </w:rPr>
                <w:t xml:space="preserve"> 110 </w:t>
              </w:r>
              <w:r>
                <w:rPr>
                  <w:rStyle w:val="a3"/>
                </w:rPr>
                <w:t>條</w:t>
              </w:r>
            </w:hyperlink>
          </w:p>
        </w:tc>
        <w:tc>
          <w:tcPr>
            <w:tcW w:w="4266" w:type="pct"/>
            <w:vAlign w:val="center"/>
            <w:hideMark/>
          </w:tcPr>
          <w:p w:rsidR="00BE0A02" w:rsidRDefault="00BE0A02">
            <w:pPr>
              <w:pStyle w:val="HTML0"/>
            </w:pPr>
            <w:r>
              <w:rPr>
                <w:rFonts w:hint="eastAsia"/>
              </w:rPr>
              <w:t>十八歲以上未滿二十歲之人，於緊急安置等保護措施，準用本法之規定。</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121" w:history="1">
              <w:r>
                <w:rPr>
                  <w:rStyle w:val="a3"/>
                </w:rPr>
                <w:t>第</w:t>
              </w:r>
              <w:r>
                <w:rPr>
                  <w:rStyle w:val="a3"/>
                </w:rPr>
                <w:t xml:space="preserve"> 111 </w:t>
              </w:r>
              <w:r>
                <w:rPr>
                  <w:rStyle w:val="a3"/>
                </w:rPr>
                <w:t>條</w:t>
              </w:r>
            </w:hyperlink>
          </w:p>
        </w:tc>
        <w:tc>
          <w:tcPr>
            <w:tcW w:w="4266" w:type="pct"/>
            <w:vAlign w:val="center"/>
            <w:hideMark/>
          </w:tcPr>
          <w:p w:rsidR="00BE0A02" w:rsidRDefault="00BE0A02">
            <w:pPr>
              <w:pStyle w:val="HTML0"/>
              <w:rPr>
                <w:rFonts w:hint="eastAsia"/>
              </w:rPr>
            </w:pPr>
            <w:r>
              <w:rPr>
                <w:rFonts w:hint="eastAsia"/>
              </w:rPr>
              <w:t>直轄市、縣（市）主管機關依本法委託安置之兒童及少年，年滿十八歲，</w:t>
            </w:r>
          </w:p>
          <w:p w:rsidR="00BE0A02" w:rsidRDefault="00BE0A02" w:rsidP="00C2727E">
            <w:pPr>
              <w:pStyle w:val="HTML0"/>
            </w:pPr>
            <w:r>
              <w:rPr>
                <w:rFonts w:hint="eastAsia"/>
              </w:rPr>
              <w:t>經評估無法返家或自立生活者，得繼續安置至年滿二十歲；其已就讀大專校院者，得安置至畢業為止。</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122" w:history="1">
              <w:r>
                <w:rPr>
                  <w:rStyle w:val="a3"/>
                </w:rPr>
                <w:t>第</w:t>
              </w:r>
              <w:r>
                <w:rPr>
                  <w:rStyle w:val="a3"/>
                </w:rPr>
                <w:t xml:space="preserve"> 112 </w:t>
              </w:r>
              <w:r>
                <w:rPr>
                  <w:rStyle w:val="a3"/>
                </w:rPr>
                <w:t>條</w:t>
              </w:r>
            </w:hyperlink>
          </w:p>
        </w:tc>
        <w:tc>
          <w:tcPr>
            <w:tcW w:w="4266" w:type="pct"/>
            <w:vAlign w:val="center"/>
            <w:hideMark/>
          </w:tcPr>
          <w:p w:rsidR="00BE0A02" w:rsidRDefault="00BE0A02">
            <w:pPr>
              <w:pStyle w:val="HTML0"/>
              <w:rPr>
                <w:rFonts w:hint="eastAsia"/>
              </w:rPr>
            </w:pPr>
            <w:r>
              <w:rPr>
                <w:rFonts w:hint="eastAsia"/>
              </w:rPr>
              <w:t>成年人教唆、幫助或利用兒童及少年犯罪或與之共同實施犯罪或故意對其犯罪者，加重其刑至二分之一。但各該罪就被害人係兒童及少年已定有特別處罰規定者，從其規定。</w:t>
            </w:r>
          </w:p>
          <w:p w:rsidR="00BE0A02" w:rsidRDefault="00BE0A02">
            <w:pPr>
              <w:pStyle w:val="HTML0"/>
            </w:pPr>
            <w:r>
              <w:rPr>
                <w:rFonts w:hint="eastAsia"/>
              </w:rPr>
              <w:t>對於兒童及少年犯罪者，主管機關得獨立告訴。</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123" w:history="1">
              <w:r>
                <w:rPr>
                  <w:rStyle w:val="a3"/>
                </w:rPr>
                <w:t>第</w:t>
              </w:r>
              <w:r>
                <w:rPr>
                  <w:rStyle w:val="a3"/>
                </w:rPr>
                <w:t xml:space="preserve"> 113 </w:t>
              </w:r>
              <w:r>
                <w:rPr>
                  <w:rStyle w:val="a3"/>
                </w:rPr>
                <w:t>條</w:t>
              </w:r>
            </w:hyperlink>
          </w:p>
        </w:tc>
        <w:tc>
          <w:tcPr>
            <w:tcW w:w="4266" w:type="pct"/>
            <w:vAlign w:val="center"/>
            <w:hideMark/>
          </w:tcPr>
          <w:p w:rsidR="00BE0A02" w:rsidRDefault="00BE0A02" w:rsidP="00C2727E">
            <w:pPr>
              <w:pStyle w:val="HTML0"/>
            </w:pPr>
            <w:r>
              <w:rPr>
                <w:rFonts w:hint="eastAsia"/>
              </w:rPr>
              <w:t>以詐欺或其他不正當方法領取本法相關補助或獎勵費用者，主管機關應撤銷原處分並以書面限期命其返還，屆期未返還者，移送強制執行；其涉及刑事責任者，移送司法機關辦理。</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124" w:history="1">
              <w:r>
                <w:rPr>
                  <w:rStyle w:val="a3"/>
                </w:rPr>
                <w:t>第</w:t>
              </w:r>
              <w:r>
                <w:rPr>
                  <w:rStyle w:val="a3"/>
                </w:rPr>
                <w:t xml:space="preserve"> 114 </w:t>
              </w:r>
              <w:r>
                <w:rPr>
                  <w:rStyle w:val="a3"/>
                </w:rPr>
                <w:t>條</w:t>
              </w:r>
            </w:hyperlink>
          </w:p>
        </w:tc>
        <w:tc>
          <w:tcPr>
            <w:tcW w:w="4266" w:type="pct"/>
            <w:vAlign w:val="center"/>
            <w:hideMark/>
          </w:tcPr>
          <w:p w:rsidR="00BE0A02" w:rsidRDefault="00BE0A02">
            <w:pPr>
              <w:pStyle w:val="HTML0"/>
              <w:rPr>
                <w:rFonts w:hint="eastAsia"/>
              </w:rPr>
            </w:pPr>
            <w:r>
              <w:rPr>
                <w:rFonts w:hint="eastAsia"/>
              </w:rPr>
              <w:t>扶養義務人不依本法規定支付相關費用者，如為保護兒童及少年之必要，</w:t>
            </w:r>
          </w:p>
          <w:p w:rsidR="00BE0A02" w:rsidRDefault="00BE0A02">
            <w:pPr>
              <w:pStyle w:val="HTML0"/>
            </w:pPr>
            <w:r>
              <w:rPr>
                <w:rFonts w:hint="eastAsia"/>
              </w:rPr>
              <w:t>由主管機關於兒童及少年福利經費中先行支付。</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125" w:history="1">
              <w:r>
                <w:rPr>
                  <w:rStyle w:val="a3"/>
                </w:rPr>
                <w:t>第</w:t>
              </w:r>
              <w:r>
                <w:rPr>
                  <w:rStyle w:val="a3"/>
                </w:rPr>
                <w:t xml:space="preserve"> 115 </w:t>
              </w:r>
              <w:r>
                <w:rPr>
                  <w:rStyle w:val="a3"/>
                </w:rPr>
                <w:t>條</w:t>
              </w:r>
            </w:hyperlink>
          </w:p>
        </w:tc>
        <w:tc>
          <w:tcPr>
            <w:tcW w:w="4266" w:type="pct"/>
            <w:vAlign w:val="center"/>
            <w:hideMark/>
          </w:tcPr>
          <w:p w:rsidR="00BE0A02" w:rsidRDefault="00BE0A02" w:rsidP="00C2727E">
            <w:pPr>
              <w:pStyle w:val="HTML0"/>
            </w:pPr>
            <w:r>
              <w:rPr>
                <w:rFonts w:hint="eastAsia"/>
              </w:rPr>
              <w:t>本法修正施行前已許可立案之兒童福利機構及少年福利機構，於本法修正公布施行後，其設立要件與本法及所授權辦法規定不相符合者，應於</w:t>
            </w:r>
            <w:r>
              <w:rPr>
                <w:rFonts w:hint="eastAsia"/>
              </w:rPr>
              <w:lastRenderedPageBreak/>
              <w:t>中央主管機關公告指定之期限內改善；屆期未改善者，依本法規定處理。</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126" w:history="1">
              <w:r>
                <w:rPr>
                  <w:rStyle w:val="a3"/>
                </w:rPr>
                <w:t>第</w:t>
              </w:r>
              <w:r>
                <w:rPr>
                  <w:rStyle w:val="a3"/>
                </w:rPr>
                <w:t xml:space="preserve"> 116 </w:t>
              </w:r>
              <w:r>
                <w:rPr>
                  <w:rStyle w:val="a3"/>
                </w:rPr>
                <w:t>條</w:t>
              </w:r>
            </w:hyperlink>
          </w:p>
        </w:tc>
        <w:tc>
          <w:tcPr>
            <w:tcW w:w="4266" w:type="pct"/>
            <w:vAlign w:val="center"/>
            <w:hideMark/>
          </w:tcPr>
          <w:p w:rsidR="00BE0A02" w:rsidRDefault="00BE0A02">
            <w:pPr>
              <w:pStyle w:val="HTML0"/>
              <w:rPr>
                <w:rFonts w:hint="eastAsia"/>
              </w:rPr>
            </w:pPr>
            <w:r>
              <w:rPr>
                <w:rFonts w:hint="eastAsia"/>
              </w:rPr>
              <w:t>本法施行前經政府核准立案之課後托育中心應自本法施行之日起二年內，向教育主管機關申請改制完成為兒童課後照顧服務班及中心，屆期未申請者，應廢止其設立許可，原許可證書失其效力。</w:t>
            </w:r>
          </w:p>
          <w:p w:rsidR="00BE0A02" w:rsidRDefault="00BE0A02">
            <w:pPr>
              <w:pStyle w:val="HTML0"/>
              <w:rPr>
                <w:rFonts w:hint="eastAsia"/>
              </w:rPr>
            </w:pPr>
            <w:r>
              <w:rPr>
                <w:rFonts w:hint="eastAsia"/>
              </w:rPr>
              <w:t>前項未完成改制之課後托育中心，於本條施行之日起二年內，原核准主管機關依本法修正前法令管理。</w:t>
            </w:r>
          </w:p>
          <w:p w:rsidR="00BE0A02" w:rsidRDefault="00BE0A02" w:rsidP="00C2727E">
            <w:pPr>
              <w:pStyle w:val="HTML0"/>
            </w:pPr>
            <w:r>
              <w:rPr>
                <w:rFonts w:hint="eastAsia"/>
              </w:rPr>
              <w:t>托育機構之托兒所未依幼兒教育及照顧法規定改制為幼兒園前，原核准主管機關依本法修正前法令管理。</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127" w:history="1">
              <w:r>
                <w:rPr>
                  <w:rStyle w:val="a3"/>
                </w:rPr>
                <w:t>第</w:t>
              </w:r>
              <w:r>
                <w:rPr>
                  <w:rStyle w:val="a3"/>
                </w:rPr>
                <w:t xml:space="preserve"> 117 </w:t>
              </w:r>
              <w:r>
                <w:rPr>
                  <w:rStyle w:val="a3"/>
                </w:rPr>
                <w:t>條</w:t>
              </w:r>
            </w:hyperlink>
          </w:p>
        </w:tc>
        <w:tc>
          <w:tcPr>
            <w:tcW w:w="4266" w:type="pct"/>
            <w:vAlign w:val="center"/>
            <w:hideMark/>
          </w:tcPr>
          <w:p w:rsidR="00BE0A02" w:rsidRDefault="00BE0A02">
            <w:pPr>
              <w:pStyle w:val="HTML0"/>
            </w:pPr>
            <w:r>
              <w:rPr>
                <w:rFonts w:hint="eastAsia"/>
              </w:rPr>
              <w:t>本法施行細則，由中央主管機關定之。</w:t>
            </w:r>
          </w:p>
        </w:tc>
      </w:tr>
      <w:tr w:rsidR="00BE0A02" w:rsidTr="00BE0A02">
        <w:trPr>
          <w:tblCellSpacing w:w="15" w:type="dxa"/>
          <w:jc w:val="center"/>
        </w:trPr>
        <w:tc>
          <w:tcPr>
            <w:tcW w:w="683" w:type="pct"/>
            <w:noWrap/>
            <w:vAlign w:val="center"/>
            <w:hideMark/>
          </w:tcPr>
          <w:p w:rsidR="00BE0A02" w:rsidRDefault="00BE0A02">
            <w:pPr>
              <w:rPr>
                <w:rFonts w:ascii="新細明體" w:eastAsia="新細明體" w:hAnsi="新細明體" w:cs="新細明體"/>
                <w:szCs w:val="24"/>
              </w:rPr>
            </w:pPr>
            <w:hyperlink r:id="rId128" w:history="1">
              <w:r>
                <w:rPr>
                  <w:rStyle w:val="a3"/>
                </w:rPr>
                <w:t>第</w:t>
              </w:r>
              <w:r>
                <w:rPr>
                  <w:rStyle w:val="a3"/>
                </w:rPr>
                <w:t xml:space="preserve"> 118 </w:t>
              </w:r>
              <w:r>
                <w:rPr>
                  <w:rStyle w:val="a3"/>
                </w:rPr>
                <w:t>條</w:t>
              </w:r>
            </w:hyperlink>
          </w:p>
        </w:tc>
        <w:tc>
          <w:tcPr>
            <w:tcW w:w="4266" w:type="pct"/>
            <w:vAlign w:val="center"/>
            <w:hideMark/>
          </w:tcPr>
          <w:p w:rsidR="00BE0A02" w:rsidRDefault="00BE0A02" w:rsidP="00C2727E">
            <w:pPr>
              <w:pStyle w:val="HTML0"/>
            </w:pPr>
            <w:r>
              <w:rPr>
                <w:rFonts w:hint="eastAsia"/>
              </w:rPr>
              <w:t>本法除中華民國一百年十一月三十日修正公布之第十五條至第十七條、第二十九條、第七十六條、第八十七條、第八十八條及第一百十六條自公布六個月後施行，第二十五條、第二十六條及第九十條自公布三年後施行外，自公布日施行。</w:t>
            </w:r>
          </w:p>
        </w:tc>
      </w:tr>
    </w:tbl>
    <w:p w:rsidR="0048143D" w:rsidRDefault="0048143D" w:rsidP="00BE0A02"/>
    <w:sectPr w:rsidR="0048143D" w:rsidSect="00BB763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824" w:rsidRDefault="00B35824" w:rsidP="004B25D3">
      <w:r>
        <w:separator/>
      </w:r>
    </w:p>
  </w:endnote>
  <w:endnote w:type="continuationSeparator" w:id="0">
    <w:p w:rsidR="00B35824" w:rsidRDefault="00B35824" w:rsidP="004B25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824" w:rsidRDefault="00B35824" w:rsidP="004B25D3">
      <w:r>
        <w:separator/>
      </w:r>
    </w:p>
  </w:footnote>
  <w:footnote w:type="continuationSeparator" w:id="0">
    <w:p w:rsidR="00B35824" w:rsidRDefault="00B35824" w:rsidP="004B25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143D"/>
    <w:rsid w:val="00057681"/>
    <w:rsid w:val="00444886"/>
    <w:rsid w:val="0048143D"/>
    <w:rsid w:val="004B25D3"/>
    <w:rsid w:val="00541853"/>
    <w:rsid w:val="00613D87"/>
    <w:rsid w:val="00652C94"/>
    <w:rsid w:val="0088042F"/>
    <w:rsid w:val="00954427"/>
    <w:rsid w:val="009D448A"/>
    <w:rsid w:val="00A52527"/>
    <w:rsid w:val="00A80B1C"/>
    <w:rsid w:val="00B35824"/>
    <w:rsid w:val="00BB763E"/>
    <w:rsid w:val="00BC0FC0"/>
    <w:rsid w:val="00BE0A02"/>
    <w:rsid w:val="00C2727E"/>
    <w:rsid w:val="00C63705"/>
    <w:rsid w:val="00CB032B"/>
    <w:rsid w:val="00DA054E"/>
    <w:rsid w:val="00E41425"/>
    <w:rsid w:val="00EA7DCD"/>
    <w:rsid w:val="00EC493F"/>
    <w:rsid w:val="00F8069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63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143D"/>
    <w:rPr>
      <w:color w:val="0000FF"/>
      <w:u w:val="single"/>
    </w:rPr>
  </w:style>
  <w:style w:type="character" w:customStyle="1" w:styleId="necessary">
    <w:name w:val="necessary"/>
    <w:basedOn w:val="a0"/>
    <w:rsid w:val="0048143D"/>
  </w:style>
  <w:style w:type="paragraph" w:styleId="a4">
    <w:name w:val="Balloon Text"/>
    <w:basedOn w:val="a"/>
    <w:link w:val="a5"/>
    <w:uiPriority w:val="99"/>
    <w:semiHidden/>
    <w:unhideWhenUsed/>
    <w:rsid w:val="0048143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8143D"/>
    <w:rPr>
      <w:rFonts w:asciiTheme="majorHAnsi" w:eastAsiaTheme="majorEastAsia" w:hAnsiTheme="majorHAnsi" w:cstheme="majorBidi"/>
      <w:sz w:val="18"/>
      <w:szCs w:val="18"/>
    </w:rPr>
  </w:style>
  <w:style w:type="character" w:customStyle="1" w:styleId="HTML">
    <w:name w:val="HTML 預設格式 字元"/>
    <w:basedOn w:val="a0"/>
    <w:link w:val="HTML0"/>
    <w:uiPriority w:val="99"/>
    <w:rsid w:val="00C63705"/>
    <w:rPr>
      <w:rFonts w:ascii="細明體" w:eastAsia="細明體" w:hAnsi="細明體" w:cs="細明體"/>
      <w:kern w:val="0"/>
      <w:szCs w:val="24"/>
    </w:rPr>
  </w:style>
  <w:style w:type="paragraph" w:styleId="HTML0">
    <w:name w:val="HTML Preformatted"/>
    <w:basedOn w:val="a"/>
    <w:link w:val="HTML"/>
    <w:uiPriority w:val="99"/>
    <w:unhideWhenUsed/>
    <w:rsid w:val="00C637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z-">
    <w:name w:val="z-表單的頂端 字元"/>
    <w:basedOn w:val="a0"/>
    <w:link w:val="z-0"/>
    <w:uiPriority w:val="99"/>
    <w:semiHidden/>
    <w:rsid w:val="00C63705"/>
    <w:rPr>
      <w:rFonts w:ascii="Arial" w:eastAsia="新細明體" w:hAnsi="Arial" w:cs="Arial"/>
      <w:vanish/>
      <w:kern w:val="0"/>
      <w:sz w:val="16"/>
      <w:szCs w:val="16"/>
    </w:rPr>
  </w:style>
  <w:style w:type="paragraph" w:styleId="z-0">
    <w:name w:val="HTML Top of Form"/>
    <w:basedOn w:val="a"/>
    <w:next w:val="a"/>
    <w:link w:val="z-"/>
    <w:hidden/>
    <w:uiPriority w:val="99"/>
    <w:semiHidden/>
    <w:unhideWhenUsed/>
    <w:rsid w:val="00C63705"/>
    <w:pPr>
      <w:widowControl/>
      <w:pBdr>
        <w:bottom w:val="single" w:sz="6" w:space="1" w:color="auto"/>
      </w:pBdr>
      <w:jc w:val="center"/>
    </w:pPr>
    <w:rPr>
      <w:rFonts w:ascii="Arial" w:eastAsia="新細明體" w:hAnsi="Arial" w:cs="Arial"/>
      <w:vanish/>
      <w:kern w:val="0"/>
      <w:sz w:val="16"/>
      <w:szCs w:val="16"/>
    </w:rPr>
  </w:style>
  <w:style w:type="character" w:customStyle="1" w:styleId="z-1">
    <w:name w:val="z-表單的底部 字元"/>
    <w:basedOn w:val="a0"/>
    <w:link w:val="z-2"/>
    <w:uiPriority w:val="99"/>
    <w:semiHidden/>
    <w:rsid w:val="00C63705"/>
    <w:rPr>
      <w:rFonts w:ascii="Arial" w:eastAsia="新細明體" w:hAnsi="Arial" w:cs="Arial"/>
      <w:vanish/>
      <w:kern w:val="0"/>
      <w:sz w:val="16"/>
      <w:szCs w:val="16"/>
    </w:rPr>
  </w:style>
  <w:style w:type="paragraph" w:styleId="z-2">
    <w:name w:val="HTML Bottom of Form"/>
    <w:basedOn w:val="a"/>
    <w:next w:val="a"/>
    <w:link w:val="z-1"/>
    <w:hidden/>
    <w:uiPriority w:val="99"/>
    <w:semiHidden/>
    <w:unhideWhenUsed/>
    <w:rsid w:val="00C63705"/>
    <w:pPr>
      <w:widowControl/>
      <w:pBdr>
        <w:top w:val="single" w:sz="6" w:space="1" w:color="auto"/>
      </w:pBdr>
      <w:jc w:val="center"/>
    </w:pPr>
    <w:rPr>
      <w:rFonts w:ascii="Arial" w:eastAsia="新細明體" w:hAnsi="Arial" w:cs="Arial"/>
      <w:vanish/>
      <w:kern w:val="0"/>
      <w:sz w:val="16"/>
      <w:szCs w:val="16"/>
    </w:rPr>
  </w:style>
  <w:style w:type="paragraph" w:styleId="a6">
    <w:name w:val="header"/>
    <w:basedOn w:val="a"/>
    <w:link w:val="a7"/>
    <w:uiPriority w:val="99"/>
    <w:semiHidden/>
    <w:unhideWhenUsed/>
    <w:rsid w:val="004B25D3"/>
    <w:pPr>
      <w:tabs>
        <w:tab w:val="center" w:pos="4153"/>
        <w:tab w:val="right" w:pos="8306"/>
      </w:tabs>
      <w:snapToGrid w:val="0"/>
    </w:pPr>
    <w:rPr>
      <w:sz w:val="20"/>
      <w:szCs w:val="20"/>
    </w:rPr>
  </w:style>
  <w:style w:type="character" w:customStyle="1" w:styleId="a7">
    <w:name w:val="頁首 字元"/>
    <w:basedOn w:val="a0"/>
    <w:link w:val="a6"/>
    <w:uiPriority w:val="99"/>
    <w:semiHidden/>
    <w:rsid w:val="004B25D3"/>
    <w:rPr>
      <w:sz w:val="20"/>
      <w:szCs w:val="20"/>
    </w:rPr>
  </w:style>
  <w:style w:type="paragraph" w:styleId="a8">
    <w:name w:val="footer"/>
    <w:basedOn w:val="a"/>
    <w:link w:val="a9"/>
    <w:uiPriority w:val="99"/>
    <w:semiHidden/>
    <w:unhideWhenUsed/>
    <w:rsid w:val="004B25D3"/>
    <w:pPr>
      <w:tabs>
        <w:tab w:val="center" w:pos="4153"/>
        <w:tab w:val="right" w:pos="8306"/>
      </w:tabs>
      <w:snapToGrid w:val="0"/>
    </w:pPr>
    <w:rPr>
      <w:sz w:val="20"/>
      <w:szCs w:val="20"/>
    </w:rPr>
  </w:style>
  <w:style w:type="character" w:customStyle="1" w:styleId="a9">
    <w:name w:val="頁尾 字元"/>
    <w:basedOn w:val="a0"/>
    <w:link w:val="a8"/>
    <w:uiPriority w:val="99"/>
    <w:semiHidden/>
    <w:rsid w:val="004B25D3"/>
    <w:rPr>
      <w:sz w:val="20"/>
      <w:szCs w:val="20"/>
    </w:rPr>
  </w:style>
  <w:style w:type="paragraph" w:customStyle="1" w:styleId="tbox">
    <w:name w:val="tbox"/>
    <w:basedOn w:val="a"/>
    <w:rsid w:val="00A52527"/>
    <w:pPr>
      <w:widowControl/>
      <w:spacing w:before="100" w:beforeAutospacing="1" w:after="100" w:afterAutospacing="1"/>
    </w:pPr>
    <w:rPr>
      <w:rFonts w:ascii="新細明體" w:eastAsia="新細明體" w:hAnsi="新細明體" w:cs="新細明體"/>
      <w:vanish/>
      <w:kern w:val="0"/>
      <w:szCs w:val="24"/>
    </w:rPr>
  </w:style>
  <w:style w:type="paragraph" w:customStyle="1" w:styleId="tinner">
    <w:name w:val="tinner"/>
    <w:basedOn w:val="a"/>
    <w:rsid w:val="00A52527"/>
    <w:pPr>
      <w:widowControl/>
      <w:pBdr>
        <w:bottom w:val="single" w:sz="6" w:space="4" w:color="333333"/>
        <w:right w:val="single" w:sz="6" w:space="4" w:color="333333"/>
      </w:pBdr>
      <w:shd w:val="clear" w:color="auto" w:fill="FFFFFF"/>
      <w:spacing w:before="100" w:beforeAutospacing="1" w:after="100" w:afterAutospacing="1"/>
    </w:pPr>
    <w:rPr>
      <w:rFonts w:ascii="新細明體" w:eastAsia="新細明體" w:hAnsi="新細明體" w:cs="新細明體"/>
      <w:kern w:val="0"/>
      <w:szCs w:val="24"/>
    </w:rPr>
  </w:style>
  <w:style w:type="paragraph" w:customStyle="1" w:styleId="tmask">
    <w:name w:val="tmask"/>
    <w:basedOn w:val="a"/>
    <w:rsid w:val="00A52527"/>
    <w:pPr>
      <w:widowControl/>
      <w:shd w:val="clear" w:color="auto" w:fill="000000"/>
      <w:spacing w:before="100" w:beforeAutospacing="1" w:after="100" w:afterAutospacing="1"/>
    </w:pPr>
    <w:rPr>
      <w:rFonts w:ascii="新細明體" w:eastAsia="新細明體" w:hAnsi="新細明體" w:cs="新細明體"/>
      <w:vanish/>
      <w:kern w:val="0"/>
      <w:szCs w:val="24"/>
    </w:rPr>
  </w:style>
  <w:style w:type="paragraph" w:customStyle="1" w:styleId="tclose">
    <w:name w:val="tclose"/>
    <w:basedOn w:val="a"/>
    <w:rsid w:val="00A52527"/>
    <w:pPr>
      <w:widowControl/>
      <w:spacing w:before="100" w:beforeAutospacing="1" w:after="100" w:afterAutospacing="1"/>
    </w:pPr>
    <w:rPr>
      <w:rFonts w:ascii="新細明體" w:eastAsia="新細明體" w:hAnsi="新細明體" w:cs="新細明體"/>
      <w:kern w:val="0"/>
      <w:szCs w:val="24"/>
    </w:rPr>
  </w:style>
  <w:style w:type="paragraph" w:customStyle="1" w:styleId="tcontent">
    <w:name w:val="tcontent"/>
    <w:basedOn w:val="a"/>
    <w:rsid w:val="00A52527"/>
    <w:pPr>
      <w:widowControl/>
      <w:spacing w:before="100" w:beforeAutospacing="1" w:after="100" w:afterAutospacing="1"/>
    </w:pPr>
    <w:rPr>
      <w:rFonts w:ascii="新細明體" w:eastAsia="新細明體" w:hAnsi="新細明體" w:cs="新細明體"/>
      <w:kern w:val="0"/>
      <w:szCs w:val="24"/>
    </w:rPr>
  </w:style>
  <w:style w:type="paragraph" w:customStyle="1" w:styleId="tcontent1">
    <w:name w:val="tcontent1"/>
    <w:basedOn w:val="a"/>
    <w:rsid w:val="00A52527"/>
    <w:pPr>
      <w:widowControl/>
      <w:pBdr>
        <w:top w:val="single" w:sz="6" w:space="8" w:color="FFB8B8"/>
        <w:left w:val="single" w:sz="6" w:space="11" w:color="FFB8B8"/>
        <w:bottom w:val="single" w:sz="6" w:space="8" w:color="FFB8B8"/>
        <w:right w:val="single" w:sz="6" w:space="11" w:color="FFB8B8"/>
      </w:pBdr>
      <w:spacing w:before="100" w:beforeAutospacing="1" w:after="100" w:afterAutospacing="1"/>
    </w:pPr>
    <w:rPr>
      <w:rFonts w:ascii="新細明體" w:eastAsia="新細明體" w:hAnsi="新細明體" w:cs="新細明體"/>
      <w:kern w:val="0"/>
      <w:szCs w:val="24"/>
    </w:rPr>
  </w:style>
  <w:style w:type="character" w:styleId="aa">
    <w:name w:val="FollowedHyperlink"/>
    <w:basedOn w:val="a0"/>
    <w:uiPriority w:val="99"/>
    <w:semiHidden/>
    <w:unhideWhenUsed/>
    <w:rsid w:val="00A52527"/>
    <w:rPr>
      <w:color w:val="800080"/>
      <w:u w:val="single"/>
    </w:rPr>
  </w:style>
</w:styles>
</file>

<file path=word/webSettings.xml><?xml version="1.0" encoding="utf-8"?>
<w:webSettings xmlns:r="http://schemas.openxmlformats.org/officeDocument/2006/relationships" xmlns:w="http://schemas.openxmlformats.org/wordprocessingml/2006/main">
  <w:divs>
    <w:div w:id="166095899">
      <w:bodyDiv w:val="1"/>
      <w:marLeft w:val="0"/>
      <w:marRight w:val="0"/>
      <w:marTop w:val="0"/>
      <w:marBottom w:val="0"/>
      <w:divBdr>
        <w:top w:val="none" w:sz="0" w:space="0" w:color="auto"/>
        <w:left w:val="none" w:sz="0" w:space="0" w:color="auto"/>
        <w:bottom w:val="none" w:sz="0" w:space="0" w:color="auto"/>
        <w:right w:val="none" w:sz="0" w:space="0" w:color="auto"/>
      </w:divBdr>
      <w:divsChild>
        <w:div w:id="127088164">
          <w:marLeft w:val="0"/>
          <w:marRight w:val="0"/>
          <w:marTop w:val="0"/>
          <w:marBottom w:val="0"/>
          <w:divBdr>
            <w:top w:val="none" w:sz="0" w:space="0" w:color="auto"/>
            <w:left w:val="none" w:sz="0" w:space="0" w:color="auto"/>
            <w:bottom w:val="none" w:sz="0" w:space="0" w:color="auto"/>
            <w:right w:val="none" w:sz="0" w:space="0" w:color="auto"/>
          </w:divBdr>
          <w:divsChild>
            <w:div w:id="129129395">
              <w:marLeft w:val="0"/>
              <w:marRight w:val="0"/>
              <w:marTop w:val="0"/>
              <w:marBottom w:val="0"/>
              <w:divBdr>
                <w:top w:val="none" w:sz="0" w:space="0" w:color="auto"/>
                <w:left w:val="none" w:sz="0" w:space="0" w:color="auto"/>
                <w:bottom w:val="none" w:sz="0" w:space="0" w:color="auto"/>
                <w:right w:val="none" w:sz="0" w:space="0" w:color="auto"/>
              </w:divBdr>
              <w:divsChild>
                <w:div w:id="1875731383">
                  <w:marLeft w:val="0"/>
                  <w:marRight w:val="0"/>
                  <w:marTop w:val="0"/>
                  <w:marBottom w:val="0"/>
                  <w:divBdr>
                    <w:top w:val="none" w:sz="0" w:space="0" w:color="auto"/>
                    <w:left w:val="none" w:sz="0" w:space="0" w:color="auto"/>
                    <w:bottom w:val="none" w:sz="0" w:space="0" w:color="auto"/>
                    <w:right w:val="none" w:sz="0" w:space="0" w:color="auto"/>
                  </w:divBdr>
                  <w:divsChild>
                    <w:div w:id="40449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88481">
      <w:bodyDiv w:val="1"/>
      <w:marLeft w:val="0"/>
      <w:marRight w:val="0"/>
      <w:marTop w:val="0"/>
      <w:marBottom w:val="0"/>
      <w:divBdr>
        <w:top w:val="none" w:sz="0" w:space="0" w:color="auto"/>
        <w:left w:val="none" w:sz="0" w:space="0" w:color="auto"/>
        <w:bottom w:val="none" w:sz="0" w:space="0" w:color="auto"/>
        <w:right w:val="none" w:sz="0" w:space="0" w:color="auto"/>
      </w:divBdr>
      <w:divsChild>
        <w:div w:id="880634618">
          <w:marLeft w:val="0"/>
          <w:marRight w:val="0"/>
          <w:marTop w:val="0"/>
          <w:marBottom w:val="0"/>
          <w:divBdr>
            <w:top w:val="none" w:sz="0" w:space="0" w:color="auto"/>
            <w:left w:val="none" w:sz="0" w:space="0" w:color="auto"/>
            <w:bottom w:val="none" w:sz="0" w:space="0" w:color="auto"/>
            <w:right w:val="none" w:sz="0" w:space="0" w:color="auto"/>
          </w:divBdr>
        </w:div>
      </w:divsChild>
    </w:div>
    <w:div w:id="2046131030">
      <w:bodyDiv w:val="1"/>
      <w:marLeft w:val="0"/>
      <w:marRight w:val="0"/>
      <w:marTop w:val="0"/>
      <w:marBottom w:val="0"/>
      <w:divBdr>
        <w:top w:val="none" w:sz="0" w:space="0" w:color="auto"/>
        <w:left w:val="none" w:sz="0" w:space="0" w:color="auto"/>
        <w:bottom w:val="none" w:sz="0" w:space="0" w:color="auto"/>
        <w:right w:val="none" w:sz="0" w:space="0" w:color="auto"/>
      </w:divBdr>
      <w:divsChild>
        <w:div w:id="570119821">
          <w:marLeft w:val="0"/>
          <w:marRight w:val="0"/>
          <w:marTop w:val="0"/>
          <w:marBottom w:val="0"/>
          <w:divBdr>
            <w:top w:val="none" w:sz="0" w:space="0" w:color="auto"/>
            <w:left w:val="none" w:sz="0" w:space="0" w:color="auto"/>
            <w:bottom w:val="none" w:sz="0" w:space="0" w:color="auto"/>
            <w:right w:val="none" w:sz="0" w:space="0" w:color="auto"/>
          </w:divBdr>
          <w:divsChild>
            <w:div w:id="1693721583">
              <w:marLeft w:val="0"/>
              <w:marRight w:val="0"/>
              <w:marTop w:val="0"/>
              <w:marBottom w:val="0"/>
              <w:divBdr>
                <w:top w:val="none" w:sz="0" w:space="0" w:color="auto"/>
                <w:left w:val="none" w:sz="0" w:space="0" w:color="auto"/>
                <w:bottom w:val="none" w:sz="0" w:space="0" w:color="auto"/>
                <w:right w:val="none" w:sz="0" w:space="0" w:color="auto"/>
              </w:divBdr>
              <w:divsChild>
                <w:div w:id="1586376683">
                  <w:marLeft w:val="0"/>
                  <w:marRight w:val="0"/>
                  <w:marTop w:val="0"/>
                  <w:marBottom w:val="0"/>
                  <w:divBdr>
                    <w:top w:val="none" w:sz="0" w:space="0" w:color="auto"/>
                    <w:left w:val="none" w:sz="0" w:space="0" w:color="auto"/>
                    <w:bottom w:val="none" w:sz="0" w:space="0" w:color="auto"/>
                    <w:right w:val="none" w:sz="0" w:space="0" w:color="auto"/>
                  </w:divBdr>
                  <w:divsChild>
                    <w:div w:id="19693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aw.moj.gov.tw/LawClass/LawSingleIf.aspx?Pcode=D0050001&amp;FLNO=21%20%20%20%20" TargetMode="External"/><Relationship Id="rId117" Type="http://schemas.openxmlformats.org/officeDocument/2006/relationships/hyperlink" Target="http://law.moj.gov.tw/LawClass/LawSingleIf.aspx?Pcode=D0050001&amp;FLNO=107%20%20%20" TargetMode="External"/><Relationship Id="rId21" Type="http://schemas.openxmlformats.org/officeDocument/2006/relationships/hyperlink" Target="http://law.moj.gov.tw/LawClass/LawSingleIf.aspx?Pcode=D0050001&amp;FLNO=16%20%20%20%20" TargetMode="External"/><Relationship Id="rId42" Type="http://schemas.openxmlformats.org/officeDocument/2006/relationships/hyperlink" Target="http://law.moj.gov.tw/LawClass/LawSingleIf.aspx?Pcode=D0050001&amp;FLNO=35%20%20%20%20" TargetMode="External"/><Relationship Id="rId47" Type="http://schemas.openxmlformats.org/officeDocument/2006/relationships/hyperlink" Target="http://law.moj.gov.tw/LawClass/LawSingleIf.aspx?Pcode=D0050001&amp;FLNO=40%20%20%20%20" TargetMode="External"/><Relationship Id="rId63" Type="http://schemas.openxmlformats.org/officeDocument/2006/relationships/hyperlink" Target="http://law.moj.gov.tw/LawClass/LawSingleIf.aspx?Pcode=D0050001&amp;FLNO=54-1%20%20" TargetMode="External"/><Relationship Id="rId68" Type="http://schemas.openxmlformats.org/officeDocument/2006/relationships/hyperlink" Target="http://law.moj.gov.tw/LawClass/LawSingleIf.aspx?Pcode=D0050001&amp;FLNO=59%20%20%20%20" TargetMode="External"/><Relationship Id="rId84" Type="http://schemas.openxmlformats.org/officeDocument/2006/relationships/hyperlink" Target="http://law.moj.gov.tw/LawClass/LawSingleIf.aspx?Pcode=D0050001&amp;FLNO=75%20%20%20%20" TargetMode="External"/><Relationship Id="rId89" Type="http://schemas.openxmlformats.org/officeDocument/2006/relationships/hyperlink" Target="http://law.moj.gov.tw/LawClass/LawSingleIf.aspx?Pcode=D0050001&amp;FLNO=80%20%20%20%20" TargetMode="External"/><Relationship Id="rId112" Type="http://schemas.openxmlformats.org/officeDocument/2006/relationships/hyperlink" Target="http://law.moj.gov.tw/LawClass/LawSingleIf.aspx?Pcode=D0050001&amp;FLNO=102%20%20%20" TargetMode="External"/><Relationship Id="rId16" Type="http://schemas.openxmlformats.org/officeDocument/2006/relationships/hyperlink" Target="http://law.moj.gov.tw/LawClass/LawSingleIf.aspx?Pcode=D0050001&amp;FLNO=11%20%20%20%20" TargetMode="External"/><Relationship Id="rId107" Type="http://schemas.openxmlformats.org/officeDocument/2006/relationships/hyperlink" Target="http://law.moj.gov.tw/LawClass/LawSingleIf.aspx?Pcode=D0050001&amp;FLNO=97%20%20%20%20" TargetMode="External"/><Relationship Id="rId11" Type="http://schemas.openxmlformats.org/officeDocument/2006/relationships/hyperlink" Target="http://law.moj.gov.tw/LawClass/LawSingleIf.aspx?Pcode=D0050001&amp;FLNO=6%20%20%20%20%20" TargetMode="External"/><Relationship Id="rId32" Type="http://schemas.openxmlformats.org/officeDocument/2006/relationships/hyperlink" Target="http://law.moj.gov.tw/LawClass/LawSingleIf.aspx?Pcode=D0050001&amp;FLNO=26-1%20%20" TargetMode="External"/><Relationship Id="rId37" Type="http://schemas.openxmlformats.org/officeDocument/2006/relationships/hyperlink" Target="http://law.moj.gov.tw/LawClass/LawSingleIf.aspx?Pcode=D0050001&amp;FLNO=30%20%20%20%20" TargetMode="External"/><Relationship Id="rId53" Type="http://schemas.openxmlformats.org/officeDocument/2006/relationships/hyperlink" Target="http://law.moj.gov.tw/LawClass/LawSingleIf.aspx?Pcode=D0050001&amp;FLNO=46%20%20%20%20" TargetMode="External"/><Relationship Id="rId58" Type="http://schemas.openxmlformats.org/officeDocument/2006/relationships/hyperlink" Target="http://law.moj.gov.tw/LawClass/LawSingleIf.aspx?Pcode=D0050001&amp;FLNO=50%20%20%20%20" TargetMode="External"/><Relationship Id="rId74" Type="http://schemas.openxmlformats.org/officeDocument/2006/relationships/hyperlink" Target="http://law.moj.gov.tw/LawClass/LawSingleIf.aspx?Pcode=D0050001&amp;FLNO=65%20%20%20%20" TargetMode="External"/><Relationship Id="rId79" Type="http://schemas.openxmlformats.org/officeDocument/2006/relationships/hyperlink" Target="http://law.moj.gov.tw/LawClass/LawSingleIf.aspx?Pcode=D0050001&amp;FLNO=70%20%20%20%20" TargetMode="External"/><Relationship Id="rId102" Type="http://schemas.openxmlformats.org/officeDocument/2006/relationships/hyperlink" Target="http://law.moj.gov.tw/LawClass/LawSingleIf.aspx?Pcode=D0050001&amp;FLNO=92%20%20%20%20" TargetMode="External"/><Relationship Id="rId123" Type="http://schemas.openxmlformats.org/officeDocument/2006/relationships/hyperlink" Target="http://law.moj.gov.tw/LawClass/LawSingleIf.aspx?Pcode=D0050001&amp;FLNO=113%20%20%20" TargetMode="External"/><Relationship Id="rId128" Type="http://schemas.openxmlformats.org/officeDocument/2006/relationships/hyperlink" Target="http://law.moj.gov.tw/LawClass/LawSingleIf.aspx?Pcode=D0050001&amp;FLNO=118%20%20%20" TargetMode="External"/><Relationship Id="rId5" Type="http://schemas.openxmlformats.org/officeDocument/2006/relationships/endnotes" Target="endnotes.xml"/><Relationship Id="rId90" Type="http://schemas.openxmlformats.org/officeDocument/2006/relationships/hyperlink" Target="http://law.moj.gov.tw/LawClass/LawSingleIf.aspx?Pcode=D0050001&amp;FLNO=81%20%20%20%20" TargetMode="External"/><Relationship Id="rId95" Type="http://schemas.openxmlformats.org/officeDocument/2006/relationships/hyperlink" Target="http://law.moj.gov.tw/LawClass/LawSingleIf.aspx?Pcode=D0050001&amp;FLNO=86%20%20%20%20" TargetMode="External"/><Relationship Id="rId19" Type="http://schemas.openxmlformats.org/officeDocument/2006/relationships/hyperlink" Target="http://law.moj.gov.tw/LawClass/LawSingleIf.aspx?Pcode=D0050001&amp;FLNO=14%20%20%20%20" TargetMode="External"/><Relationship Id="rId14" Type="http://schemas.openxmlformats.org/officeDocument/2006/relationships/hyperlink" Target="http://law.moj.gov.tw/LawClass/LawSingleIf.aspx?Pcode=D0050001&amp;FLNO=9%20%20%20%20%20" TargetMode="External"/><Relationship Id="rId22" Type="http://schemas.openxmlformats.org/officeDocument/2006/relationships/hyperlink" Target="http://law.moj.gov.tw/LawClass/LawSingleIf.aspx?Pcode=D0050001&amp;FLNO=17%20%20%20%20" TargetMode="External"/><Relationship Id="rId27" Type="http://schemas.openxmlformats.org/officeDocument/2006/relationships/hyperlink" Target="http://law.moj.gov.tw/LawClass/LawSingleIf.aspx?Pcode=D0050001&amp;FLNO=22%20%20%20%20" TargetMode="External"/><Relationship Id="rId30" Type="http://schemas.openxmlformats.org/officeDocument/2006/relationships/hyperlink" Target="http://law.moj.gov.tw/LawClass/LawSingleIf.aspx?Pcode=D0050001&amp;FLNO=25%20%20%20%20" TargetMode="External"/><Relationship Id="rId35" Type="http://schemas.openxmlformats.org/officeDocument/2006/relationships/hyperlink" Target="http://law.moj.gov.tw/LawClass/LawSingleIf.aspx?Pcode=D0050001&amp;FLNO=28%20%20%20%20" TargetMode="External"/><Relationship Id="rId43" Type="http://schemas.openxmlformats.org/officeDocument/2006/relationships/hyperlink" Target="http://law.moj.gov.tw/LawClass/LawSingleIf.aspx?Pcode=D0050001&amp;FLNO=36%20%20%20%20" TargetMode="External"/><Relationship Id="rId48" Type="http://schemas.openxmlformats.org/officeDocument/2006/relationships/hyperlink" Target="http://law.moj.gov.tw/LawClass/LawSingleIf.aspx?Pcode=D0050001&amp;FLNO=41%20%20%20%20" TargetMode="External"/><Relationship Id="rId56" Type="http://schemas.openxmlformats.org/officeDocument/2006/relationships/hyperlink" Target="http://law.moj.gov.tw/LawClass/LawSingleIf.aspx?Pcode=D0050001&amp;FLNO=48%20%20%20%20" TargetMode="External"/><Relationship Id="rId64" Type="http://schemas.openxmlformats.org/officeDocument/2006/relationships/hyperlink" Target="http://law.moj.gov.tw/LawClass/LawSingleIf.aspx?Pcode=D0050001&amp;FLNO=55%20%20%20%20" TargetMode="External"/><Relationship Id="rId69" Type="http://schemas.openxmlformats.org/officeDocument/2006/relationships/hyperlink" Target="http://law.moj.gov.tw/LawClass/LawSingleIf.aspx?Pcode=D0050001&amp;FLNO=60%20%20%20%20" TargetMode="External"/><Relationship Id="rId77" Type="http://schemas.openxmlformats.org/officeDocument/2006/relationships/hyperlink" Target="http://law.moj.gov.tw/LawClass/LawSingleIf.aspx?Pcode=D0050001&amp;FLNO=68%20%20%20%20" TargetMode="External"/><Relationship Id="rId100" Type="http://schemas.openxmlformats.org/officeDocument/2006/relationships/hyperlink" Target="http://law.moj.gov.tw/LawClass/LawSingleIf.aspx?Pcode=D0050001&amp;FLNO=90-1%20%20" TargetMode="External"/><Relationship Id="rId105" Type="http://schemas.openxmlformats.org/officeDocument/2006/relationships/hyperlink" Target="http://law.moj.gov.tw/LawClass/LawSingleIf.aspx?Pcode=D0050001&amp;FLNO=95%20%20%20%20" TargetMode="External"/><Relationship Id="rId113" Type="http://schemas.openxmlformats.org/officeDocument/2006/relationships/hyperlink" Target="http://law.moj.gov.tw/LawClass/LawSingleIf.aspx?Pcode=D0050001&amp;FLNO=103%20%20%20" TargetMode="External"/><Relationship Id="rId118" Type="http://schemas.openxmlformats.org/officeDocument/2006/relationships/hyperlink" Target="http://law.moj.gov.tw/LawClass/LawSingleIf.aspx?Pcode=D0050001&amp;FLNO=108%20%20%20" TargetMode="External"/><Relationship Id="rId126" Type="http://schemas.openxmlformats.org/officeDocument/2006/relationships/hyperlink" Target="http://law.moj.gov.tw/LawClass/LawSingleIf.aspx?Pcode=D0050001&amp;FLNO=116%20%20%20" TargetMode="External"/><Relationship Id="rId8" Type="http://schemas.openxmlformats.org/officeDocument/2006/relationships/hyperlink" Target="http://law.moj.gov.tw/LawClass/LawSingleIf.aspx?Pcode=D0050001&amp;FLNO=3%20%20%20%20%20" TargetMode="External"/><Relationship Id="rId51" Type="http://schemas.openxmlformats.org/officeDocument/2006/relationships/hyperlink" Target="http://law.moj.gov.tw/LawClass/LawSingleIf.aspx?Pcode=D0050001&amp;FLNO=44%20%20%20%20" TargetMode="External"/><Relationship Id="rId72" Type="http://schemas.openxmlformats.org/officeDocument/2006/relationships/hyperlink" Target="http://law.moj.gov.tw/LawClass/LawSingleIf.aspx?Pcode=D0050001&amp;FLNO=63%20%20%20%20" TargetMode="External"/><Relationship Id="rId80" Type="http://schemas.openxmlformats.org/officeDocument/2006/relationships/hyperlink" Target="http://law.moj.gov.tw/LawClass/LawSingleIf.aspx?Pcode=D0050001&amp;FLNO=71%20%20%20%20" TargetMode="External"/><Relationship Id="rId85" Type="http://schemas.openxmlformats.org/officeDocument/2006/relationships/hyperlink" Target="http://law.moj.gov.tw/LawClass/LawSingleIf.aspx?Pcode=D0050001&amp;FLNO=76%20%20%20%20" TargetMode="External"/><Relationship Id="rId93" Type="http://schemas.openxmlformats.org/officeDocument/2006/relationships/hyperlink" Target="http://law.moj.gov.tw/LawClass/LawSingleIf.aspx?Pcode=D0050001&amp;FLNO=84%20%20%20%20" TargetMode="External"/><Relationship Id="rId98" Type="http://schemas.openxmlformats.org/officeDocument/2006/relationships/hyperlink" Target="http://law.moj.gov.tw/LawClass/LawSingleIf.aspx?Pcode=D0050001&amp;FLNO=89%20%20%20%20" TargetMode="External"/><Relationship Id="rId121" Type="http://schemas.openxmlformats.org/officeDocument/2006/relationships/hyperlink" Target="http://law.moj.gov.tw/LawClass/LawSingleIf.aspx?Pcode=D0050001&amp;FLNO=111%20%20%20" TargetMode="External"/><Relationship Id="rId3" Type="http://schemas.openxmlformats.org/officeDocument/2006/relationships/webSettings" Target="webSettings.xml"/><Relationship Id="rId12" Type="http://schemas.openxmlformats.org/officeDocument/2006/relationships/hyperlink" Target="http://law.moj.gov.tw/LawClass/LawSingleIf.aspx?Pcode=D0050001&amp;FLNO=7%20%20%20%20%20" TargetMode="External"/><Relationship Id="rId17" Type="http://schemas.openxmlformats.org/officeDocument/2006/relationships/hyperlink" Target="http://law.moj.gov.tw/LawClass/LawSingleIf.aspx?Pcode=D0050001&amp;FLNO=12%20%20%20%20" TargetMode="External"/><Relationship Id="rId25" Type="http://schemas.openxmlformats.org/officeDocument/2006/relationships/hyperlink" Target="http://law.moj.gov.tw/LawClass/LawSingleIf.aspx?Pcode=D0050001&amp;FLNO=20%20%20%20%20" TargetMode="External"/><Relationship Id="rId33" Type="http://schemas.openxmlformats.org/officeDocument/2006/relationships/hyperlink" Target="http://law.moj.gov.tw/LawClass/LawSingleIf.aspx?Pcode=D0050001&amp;FLNO=26-2%20%20" TargetMode="External"/><Relationship Id="rId38" Type="http://schemas.openxmlformats.org/officeDocument/2006/relationships/hyperlink" Target="http://law.moj.gov.tw/LawClass/LawSingleIf.aspx?Pcode=D0050001&amp;FLNO=31%20%20%20%20" TargetMode="External"/><Relationship Id="rId46" Type="http://schemas.openxmlformats.org/officeDocument/2006/relationships/hyperlink" Target="http://law.moj.gov.tw/LawClass/LawSingleIf.aspx?Pcode=D0050001&amp;FLNO=39%20%20%20%20" TargetMode="External"/><Relationship Id="rId59" Type="http://schemas.openxmlformats.org/officeDocument/2006/relationships/hyperlink" Target="http://law.moj.gov.tw/LawClass/LawSingleIf.aspx?Pcode=D0050001&amp;FLNO=51%20%20%20%20" TargetMode="External"/><Relationship Id="rId67" Type="http://schemas.openxmlformats.org/officeDocument/2006/relationships/hyperlink" Target="http://law.moj.gov.tw/LawClass/LawSingleIf.aspx?Pcode=D0050001&amp;FLNO=58%20%20%20%20" TargetMode="External"/><Relationship Id="rId103" Type="http://schemas.openxmlformats.org/officeDocument/2006/relationships/hyperlink" Target="http://law.moj.gov.tw/LawClass/LawSingleIf.aspx?Pcode=D0050001&amp;FLNO=93%20%20%20%20" TargetMode="External"/><Relationship Id="rId108" Type="http://schemas.openxmlformats.org/officeDocument/2006/relationships/hyperlink" Target="http://law.moj.gov.tw/LawClass/LawSingleIf.aspx?Pcode=D0050001&amp;FLNO=98%20%20%20%20" TargetMode="External"/><Relationship Id="rId116" Type="http://schemas.openxmlformats.org/officeDocument/2006/relationships/hyperlink" Target="http://law.moj.gov.tw/LawClass/LawSingleIf.aspx?Pcode=D0050001&amp;FLNO=106%20%20%20" TargetMode="External"/><Relationship Id="rId124" Type="http://schemas.openxmlformats.org/officeDocument/2006/relationships/hyperlink" Target="http://law.moj.gov.tw/LawClass/LawSingleIf.aspx?Pcode=D0050001&amp;FLNO=114%20%20%20" TargetMode="External"/><Relationship Id="rId129" Type="http://schemas.openxmlformats.org/officeDocument/2006/relationships/fontTable" Target="fontTable.xml"/><Relationship Id="rId20" Type="http://schemas.openxmlformats.org/officeDocument/2006/relationships/hyperlink" Target="http://law.moj.gov.tw/LawClass/LawSingleIf.aspx?Pcode=D0050001&amp;FLNO=15%20%20%20%20" TargetMode="External"/><Relationship Id="rId41" Type="http://schemas.openxmlformats.org/officeDocument/2006/relationships/hyperlink" Target="http://law.moj.gov.tw/LawClass/LawSingleIf.aspx?Pcode=D0050001&amp;FLNO=34%20%20%20%20" TargetMode="External"/><Relationship Id="rId54" Type="http://schemas.openxmlformats.org/officeDocument/2006/relationships/hyperlink" Target="http://law.moj.gov.tw/LawClass/LawSingleIf.aspx?Pcode=D0050001&amp;FLNO=46-1%20%20" TargetMode="External"/><Relationship Id="rId62" Type="http://schemas.openxmlformats.org/officeDocument/2006/relationships/hyperlink" Target="http://law.moj.gov.tw/LawClass/LawSingleIf.aspx?Pcode=D0050001&amp;FLNO=54%20%20%20%20" TargetMode="External"/><Relationship Id="rId70" Type="http://schemas.openxmlformats.org/officeDocument/2006/relationships/hyperlink" Target="http://law.moj.gov.tw/LawClass/LawSingleIf.aspx?Pcode=D0050001&amp;FLNO=61%20%20%20%20" TargetMode="External"/><Relationship Id="rId75" Type="http://schemas.openxmlformats.org/officeDocument/2006/relationships/hyperlink" Target="http://law.moj.gov.tw/LawClass/LawSingleIf.aspx?Pcode=D0050001&amp;FLNO=66%20%20%20%20" TargetMode="External"/><Relationship Id="rId83" Type="http://schemas.openxmlformats.org/officeDocument/2006/relationships/hyperlink" Target="http://law.moj.gov.tw/LawClass/LawSingleIf.aspx?Pcode=D0050001&amp;FLNO=74%20%20%20%20" TargetMode="External"/><Relationship Id="rId88" Type="http://schemas.openxmlformats.org/officeDocument/2006/relationships/hyperlink" Target="http://law.moj.gov.tw/LawClass/LawSingleIf.aspx?Pcode=D0050001&amp;FLNO=79%20%20%20%20" TargetMode="External"/><Relationship Id="rId91" Type="http://schemas.openxmlformats.org/officeDocument/2006/relationships/hyperlink" Target="http://law.moj.gov.tw/LawClass/LawSingleIf.aspx?Pcode=D0050001&amp;FLNO=82%20%20%20%20" TargetMode="External"/><Relationship Id="rId96" Type="http://schemas.openxmlformats.org/officeDocument/2006/relationships/hyperlink" Target="http://law.moj.gov.tw/LawClass/LawSingleIf.aspx?Pcode=D0050001&amp;FLNO=87%20%20%20%20" TargetMode="External"/><Relationship Id="rId111" Type="http://schemas.openxmlformats.org/officeDocument/2006/relationships/hyperlink" Target="http://law.moj.gov.tw/LawClass/LawSingleIf.aspx?Pcode=D0050001&amp;FLNO=101%20%20%20" TargetMode="External"/><Relationship Id="rId1" Type="http://schemas.openxmlformats.org/officeDocument/2006/relationships/styles" Target="styles.xml"/><Relationship Id="rId6" Type="http://schemas.openxmlformats.org/officeDocument/2006/relationships/hyperlink" Target="http://law.moj.gov.tw/LawClass/LawSingleIf.aspx?Pcode=D0050001&amp;FLNO=1%20%20%20%20%20" TargetMode="External"/><Relationship Id="rId15" Type="http://schemas.openxmlformats.org/officeDocument/2006/relationships/hyperlink" Target="http://law.moj.gov.tw/LawClass/LawSingleIf.aspx?Pcode=D0050001&amp;FLNO=10%20%20%20%20" TargetMode="External"/><Relationship Id="rId23" Type="http://schemas.openxmlformats.org/officeDocument/2006/relationships/hyperlink" Target="http://law.moj.gov.tw/LawClass/LawSingleIf.aspx?Pcode=D0050001&amp;FLNO=18%20%20%20%20" TargetMode="External"/><Relationship Id="rId28" Type="http://schemas.openxmlformats.org/officeDocument/2006/relationships/hyperlink" Target="http://law.moj.gov.tw/LawClass/LawSingleIf.aspx?Pcode=D0050001&amp;FLNO=23%20%20%20%20" TargetMode="External"/><Relationship Id="rId36" Type="http://schemas.openxmlformats.org/officeDocument/2006/relationships/hyperlink" Target="http://law.moj.gov.tw/LawClass/LawSingleIf.aspx?Pcode=D0050001&amp;FLNO=29%20%20%20%20" TargetMode="External"/><Relationship Id="rId49" Type="http://schemas.openxmlformats.org/officeDocument/2006/relationships/hyperlink" Target="http://law.moj.gov.tw/LawClass/LawSingleIf.aspx?Pcode=D0050001&amp;FLNO=42%20%20%20%20" TargetMode="External"/><Relationship Id="rId57" Type="http://schemas.openxmlformats.org/officeDocument/2006/relationships/hyperlink" Target="http://law.moj.gov.tw/LawClass/LawSingleIf.aspx?Pcode=D0050001&amp;FLNO=49%20%20%20%20" TargetMode="External"/><Relationship Id="rId106" Type="http://schemas.openxmlformats.org/officeDocument/2006/relationships/hyperlink" Target="http://law.moj.gov.tw/LawClass/LawSingleIf.aspx?Pcode=D0050001&amp;FLNO=96%20%20%20%20" TargetMode="External"/><Relationship Id="rId114" Type="http://schemas.openxmlformats.org/officeDocument/2006/relationships/hyperlink" Target="http://law.moj.gov.tw/LawClass/LawSingleIf.aspx?Pcode=D0050001&amp;FLNO=104%20%20%20" TargetMode="External"/><Relationship Id="rId119" Type="http://schemas.openxmlformats.org/officeDocument/2006/relationships/hyperlink" Target="http://law.moj.gov.tw/LawClass/LawSingleIf.aspx?Pcode=D0050001&amp;FLNO=109%20%20%20" TargetMode="External"/><Relationship Id="rId127" Type="http://schemas.openxmlformats.org/officeDocument/2006/relationships/hyperlink" Target="http://law.moj.gov.tw/LawClass/LawSingleIf.aspx?Pcode=D0050001&amp;FLNO=117%20%20%20" TargetMode="External"/><Relationship Id="rId10" Type="http://schemas.openxmlformats.org/officeDocument/2006/relationships/hyperlink" Target="http://law.moj.gov.tw/LawClass/LawSingleIf.aspx?Pcode=D0050001&amp;FLNO=5%20%20%20%20%20" TargetMode="External"/><Relationship Id="rId31" Type="http://schemas.openxmlformats.org/officeDocument/2006/relationships/hyperlink" Target="http://law.moj.gov.tw/LawClass/LawSingleIf.aspx?Pcode=D0050001&amp;FLNO=26%20%20%20%20" TargetMode="External"/><Relationship Id="rId44" Type="http://schemas.openxmlformats.org/officeDocument/2006/relationships/hyperlink" Target="http://law.moj.gov.tw/LawClass/LawSingleIf.aspx?Pcode=D0050001&amp;FLNO=37%20%20%20%20" TargetMode="External"/><Relationship Id="rId52" Type="http://schemas.openxmlformats.org/officeDocument/2006/relationships/hyperlink" Target="http://law.moj.gov.tw/LawClass/LawSingleIf.aspx?Pcode=D0050001&amp;FLNO=45%20%20%20%20" TargetMode="External"/><Relationship Id="rId60" Type="http://schemas.openxmlformats.org/officeDocument/2006/relationships/hyperlink" Target="http://law.moj.gov.tw/LawClass/LawSingleIf.aspx?Pcode=D0050001&amp;FLNO=52%20%20%20%20" TargetMode="External"/><Relationship Id="rId65" Type="http://schemas.openxmlformats.org/officeDocument/2006/relationships/hyperlink" Target="http://law.moj.gov.tw/LawClass/LawSingleIf.aspx?Pcode=D0050001&amp;FLNO=56%20%20%20%20" TargetMode="External"/><Relationship Id="rId73" Type="http://schemas.openxmlformats.org/officeDocument/2006/relationships/hyperlink" Target="http://law.moj.gov.tw/LawClass/LawSingleIf.aspx?Pcode=D0050001&amp;FLNO=64%20%20%20%20" TargetMode="External"/><Relationship Id="rId78" Type="http://schemas.openxmlformats.org/officeDocument/2006/relationships/hyperlink" Target="http://law.moj.gov.tw/LawClass/LawSingleIf.aspx?Pcode=D0050001&amp;FLNO=69%20%20%20%20" TargetMode="External"/><Relationship Id="rId81" Type="http://schemas.openxmlformats.org/officeDocument/2006/relationships/hyperlink" Target="http://law.moj.gov.tw/LawClass/LawSingleIf.aspx?Pcode=D0050001&amp;FLNO=72%20%20%20%20" TargetMode="External"/><Relationship Id="rId86" Type="http://schemas.openxmlformats.org/officeDocument/2006/relationships/hyperlink" Target="http://law.moj.gov.tw/LawClass/LawSingleIf.aspx?Pcode=D0050001&amp;FLNO=77%20%20%20%20" TargetMode="External"/><Relationship Id="rId94" Type="http://schemas.openxmlformats.org/officeDocument/2006/relationships/hyperlink" Target="http://law.moj.gov.tw/LawClass/LawSingleIf.aspx?Pcode=D0050001&amp;FLNO=85%20%20%20%20" TargetMode="External"/><Relationship Id="rId99" Type="http://schemas.openxmlformats.org/officeDocument/2006/relationships/hyperlink" Target="http://law.moj.gov.tw/LawClass/LawSingleIf.aspx?Pcode=D0050001&amp;FLNO=90%20%20%20%20" TargetMode="External"/><Relationship Id="rId101" Type="http://schemas.openxmlformats.org/officeDocument/2006/relationships/hyperlink" Target="http://law.moj.gov.tw/LawClass/LawSingleIf.aspx?Pcode=D0050001&amp;FLNO=91%20%20%20%20" TargetMode="External"/><Relationship Id="rId122" Type="http://schemas.openxmlformats.org/officeDocument/2006/relationships/hyperlink" Target="http://law.moj.gov.tw/LawClass/LawSingleIf.aspx?Pcode=D0050001&amp;FLNO=112%20%20%20" TargetMode="External"/><Relationship Id="rId13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law.moj.gov.tw/LawClass/LawSingleIf.aspx?Pcode=D0050001&amp;FLNO=4%20%20%20%20%20" TargetMode="External"/><Relationship Id="rId13" Type="http://schemas.openxmlformats.org/officeDocument/2006/relationships/hyperlink" Target="http://law.moj.gov.tw/LawClass/LawSingleIf.aspx?Pcode=D0050001&amp;FLNO=8%20%20%20%20%20" TargetMode="External"/><Relationship Id="rId18" Type="http://schemas.openxmlformats.org/officeDocument/2006/relationships/hyperlink" Target="http://law.moj.gov.tw/LawClass/LawSingleIf.aspx?Pcode=D0050001&amp;FLNO=13%20%20%20%20" TargetMode="External"/><Relationship Id="rId39" Type="http://schemas.openxmlformats.org/officeDocument/2006/relationships/hyperlink" Target="http://law.moj.gov.tw/LawClass/LawSingleIf.aspx?Pcode=D0050001&amp;FLNO=32%20%20%20%20" TargetMode="External"/><Relationship Id="rId109" Type="http://schemas.openxmlformats.org/officeDocument/2006/relationships/hyperlink" Target="http://law.moj.gov.tw/LawClass/LawSingleIf.aspx?Pcode=D0050001&amp;FLNO=99%20%20%20%20" TargetMode="External"/><Relationship Id="rId34" Type="http://schemas.openxmlformats.org/officeDocument/2006/relationships/hyperlink" Target="http://law.moj.gov.tw/LawClass/LawSingleIf.aspx?Pcode=D0050001&amp;FLNO=27%20%20%20%20" TargetMode="External"/><Relationship Id="rId50" Type="http://schemas.openxmlformats.org/officeDocument/2006/relationships/hyperlink" Target="http://law.moj.gov.tw/LawClass/LawSingleIf.aspx?Pcode=D0050001&amp;FLNO=43%20%20%20%20" TargetMode="External"/><Relationship Id="rId55" Type="http://schemas.openxmlformats.org/officeDocument/2006/relationships/hyperlink" Target="http://law.moj.gov.tw/LawClass/LawSingleIf.aspx?Pcode=D0050001&amp;FLNO=47%20%20%20%20" TargetMode="External"/><Relationship Id="rId76" Type="http://schemas.openxmlformats.org/officeDocument/2006/relationships/hyperlink" Target="http://law.moj.gov.tw/LawClass/LawSingleIf.aspx?Pcode=D0050001&amp;FLNO=67%20%20%20%20" TargetMode="External"/><Relationship Id="rId97" Type="http://schemas.openxmlformats.org/officeDocument/2006/relationships/hyperlink" Target="http://law.moj.gov.tw/LawClass/LawSingleIf.aspx?Pcode=D0050001&amp;FLNO=88%20%20%20%20" TargetMode="External"/><Relationship Id="rId104" Type="http://schemas.openxmlformats.org/officeDocument/2006/relationships/hyperlink" Target="http://law.moj.gov.tw/LawClass/LawSingleIf.aspx?Pcode=D0050001&amp;FLNO=94%20%20%20%20" TargetMode="External"/><Relationship Id="rId120" Type="http://schemas.openxmlformats.org/officeDocument/2006/relationships/hyperlink" Target="http://law.moj.gov.tw/LawClass/LawSingleIf.aspx?Pcode=D0050001&amp;FLNO=110%20%20%20" TargetMode="External"/><Relationship Id="rId125" Type="http://schemas.openxmlformats.org/officeDocument/2006/relationships/hyperlink" Target="http://law.moj.gov.tw/LawClass/LawSingleIf.aspx?Pcode=D0050001&amp;FLNO=115%20%20%20" TargetMode="External"/><Relationship Id="rId7" Type="http://schemas.openxmlformats.org/officeDocument/2006/relationships/hyperlink" Target="http://law.moj.gov.tw/LawClass/LawSingleIf.aspx?Pcode=D0050001&amp;FLNO=2%20%20%20%20%20" TargetMode="External"/><Relationship Id="rId71" Type="http://schemas.openxmlformats.org/officeDocument/2006/relationships/hyperlink" Target="http://law.moj.gov.tw/LawClass/LawSingleIf.aspx?Pcode=D0050001&amp;FLNO=62%20%20%20%20" TargetMode="External"/><Relationship Id="rId92" Type="http://schemas.openxmlformats.org/officeDocument/2006/relationships/hyperlink" Target="http://law.moj.gov.tw/LawClass/LawSingleIf.aspx?Pcode=D0050001&amp;FLNO=83%20%20%20%20" TargetMode="External"/><Relationship Id="rId2" Type="http://schemas.openxmlformats.org/officeDocument/2006/relationships/settings" Target="settings.xml"/><Relationship Id="rId29" Type="http://schemas.openxmlformats.org/officeDocument/2006/relationships/hyperlink" Target="http://law.moj.gov.tw/LawClass/LawSingleIf.aspx?Pcode=D0050001&amp;FLNO=24%20%20%20%20" TargetMode="External"/><Relationship Id="rId24" Type="http://schemas.openxmlformats.org/officeDocument/2006/relationships/hyperlink" Target="http://law.moj.gov.tw/LawClass/LawSingleIf.aspx?Pcode=D0050001&amp;FLNO=19%20%20%20%20" TargetMode="External"/><Relationship Id="rId40" Type="http://schemas.openxmlformats.org/officeDocument/2006/relationships/hyperlink" Target="http://law.moj.gov.tw/LawClass/LawSingleIf.aspx?Pcode=D0050001&amp;FLNO=33%20%20%20%20" TargetMode="External"/><Relationship Id="rId45" Type="http://schemas.openxmlformats.org/officeDocument/2006/relationships/hyperlink" Target="http://law.moj.gov.tw/LawClass/LawSingleIf.aspx?Pcode=D0050001&amp;FLNO=38%20%20%20%20" TargetMode="External"/><Relationship Id="rId66" Type="http://schemas.openxmlformats.org/officeDocument/2006/relationships/hyperlink" Target="http://law.moj.gov.tw/LawClass/LawSingleIf.aspx?Pcode=D0050001&amp;FLNO=57%20%20%20%20" TargetMode="External"/><Relationship Id="rId87" Type="http://schemas.openxmlformats.org/officeDocument/2006/relationships/hyperlink" Target="http://law.moj.gov.tw/LawClass/LawSingleIf.aspx?Pcode=D0050001&amp;FLNO=78%20%20%20%20" TargetMode="External"/><Relationship Id="rId110" Type="http://schemas.openxmlformats.org/officeDocument/2006/relationships/hyperlink" Target="http://law.moj.gov.tw/LawClass/LawSingleIf.aspx?Pcode=D0050001&amp;FLNO=100%20%20%20" TargetMode="External"/><Relationship Id="rId115" Type="http://schemas.openxmlformats.org/officeDocument/2006/relationships/hyperlink" Target="http://law.moj.gov.tw/LawClass/LawSingleIf.aspx?Pcode=D0050001&amp;FLNO=105%20%20%20" TargetMode="External"/><Relationship Id="rId61" Type="http://schemas.openxmlformats.org/officeDocument/2006/relationships/hyperlink" Target="http://law.moj.gov.tw/LawClass/LawSingleIf.aspx?Pcode=D0050001&amp;FLNO=53%20%20%20%20" TargetMode="External"/><Relationship Id="rId82" Type="http://schemas.openxmlformats.org/officeDocument/2006/relationships/hyperlink" Target="http://law.moj.gov.tw/LawClass/LawSingleIf.aspx?Pcode=D0050001&amp;FLNO=73%20%20%20%2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24</Pages>
  <Words>5196</Words>
  <Characters>29623</Characters>
  <Application>Microsoft Office Word</Application>
  <DocSecurity>0</DocSecurity>
  <Lines>246</Lines>
  <Paragraphs>69</Paragraphs>
  <ScaleCrop>false</ScaleCrop>
  <Company/>
  <LinksUpToDate>false</LinksUpToDate>
  <CharactersWithSpaces>34750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17</cp:revision>
  <dcterms:created xsi:type="dcterms:W3CDTF">2012-06-27T06:34:00Z</dcterms:created>
  <dcterms:modified xsi:type="dcterms:W3CDTF">2015-05-01T06:46:00Z</dcterms:modified>
</cp:coreProperties>
</file>